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809" w:rsidRDefault="003C5288" w:rsidP="00B01A40">
      <w:pPr>
        <w:ind w:right="-720"/>
        <w:jc w:val="both"/>
      </w:pPr>
      <w:r>
        <w:tab/>
      </w:r>
      <w:r>
        <w:tab/>
      </w:r>
      <w:r>
        <w:tab/>
      </w:r>
      <w:r>
        <w:tab/>
      </w:r>
      <w:r>
        <w:tab/>
      </w:r>
      <w:r>
        <w:tab/>
      </w:r>
      <w:r>
        <w:tab/>
      </w:r>
      <w:r>
        <w:tab/>
      </w:r>
      <w:r>
        <w:tab/>
      </w:r>
    </w:p>
    <w:p w:rsidR="00C9309F" w:rsidRDefault="004148A4" w:rsidP="00AC56B2">
      <w:pPr>
        <w:ind w:right="-720"/>
        <w:jc w:val="right"/>
      </w:pPr>
      <w:r>
        <w:t xml:space="preserve">         </w:t>
      </w:r>
      <w:r w:rsidR="007C17B5">
        <w:t>Bulk Variance</w:t>
      </w:r>
      <w:r w:rsidR="00A229CE">
        <w:t xml:space="preserve"> Relief</w:t>
      </w:r>
    </w:p>
    <w:p w:rsidR="00C941AD" w:rsidRDefault="001928B4" w:rsidP="008A5C71">
      <w:pPr>
        <w:ind w:right="-720"/>
        <w:jc w:val="right"/>
      </w:pPr>
      <w:r>
        <w:t xml:space="preserve">  </w:t>
      </w:r>
      <w:r w:rsidR="00E45809">
        <w:tab/>
      </w:r>
      <w:r w:rsidR="00E45809">
        <w:tab/>
      </w:r>
      <w:r w:rsidR="003C5288">
        <w:tab/>
      </w:r>
      <w:r w:rsidR="00E75F65">
        <w:t xml:space="preserve">      </w:t>
      </w:r>
      <w:r w:rsidR="0053378D">
        <w:t xml:space="preserve">Walter and </w:t>
      </w:r>
      <w:r w:rsidR="002C23D9">
        <w:t>Cristine</w:t>
      </w:r>
      <w:r w:rsidR="0053378D">
        <w:t xml:space="preserve"> </w:t>
      </w:r>
      <w:proofErr w:type="spellStart"/>
      <w:r w:rsidR="0053378D">
        <w:t>Dotto</w:t>
      </w:r>
      <w:proofErr w:type="spellEnd"/>
      <w:r w:rsidR="00BE4484">
        <w:t xml:space="preserve">  </w:t>
      </w:r>
    </w:p>
    <w:p w:rsidR="003C5288" w:rsidRDefault="0053378D" w:rsidP="008A5C71">
      <w:pPr>
        <w:ind w:right="-720"/>
        <w:jc w:val="right"/>
      </w:pPr>
      <w:r>
        <w:t>101 Bay View Drive</w:t>
      </w:r>
      <w:r w:rsidR="00BE4484">
        <w:t xml:space="preserve">   </w:t>
      </w:r>
      <w:r w:rsidR="003C5288">
        <w:t xml:space="preserve">            </w:t>
      </w:r>
      <w:r w:rsidR="001208B0">
        <w:t xml:space="preserve">   </w:t>
      </w:r>
    </w:p>
    <w:p w:rsidR="003C5288" w:rsidRDefault="003C5288" w:rsidP="00B01A40">
      <w:pPr>
        <w:ind w:left="6480" w:right="-720"/>
        <w:jc w:val="right"/>
      </w:pPr>
      <w:r>
        <w:t xml:space="preserve"> </w:t>
      </w:r>
      <w:r w:rsidR="007D670F">
        <w:t xml:space="preserve">    </w:t>
      </w:r>
      <w:r w:rsidR="0053378D">
        <w:t>Block 269, Lot 17</w:t>
      </w:r>
    </w:p>
    <w:p w:rsidR="003C5288" w:rsidRDefault="003C5288" w:rsidP="00746115">
      <w:pPr>
        <w:ind w:left="5040" w:right="-720" w:hanging="1440"/>
        <w:jc w:val="right"/>
      </w:pPr>
      <w:r>
        <w:t xml:space="preserve">                   </w:t>
      </w:r>
      <w:r w:rsidR="00BE4484">
        <w:t xml:space="preserve">         </w:t>
      </w:r>
      <w:r>
        <w:t xml:space="preserve">Zone: </w:t>
      </w:r>
      <w:r w:rsidR="0053378D">
        <w:t>R-5</w:t>
      </w:r>
      <w:r w:rsidR="00746115">
        <w:t xml:space="preserve"> (Single-Family Residential) Zone</w:t>
      </w:r>
    </w:p>
    <w:p w:rsidR="003C5288" w:rsidRDefault="001208B0" w:rsidP="002E3AEA">
      <w:pPr>
        <w:ind w:left="5310" w:right="-720"/>
        <w:jc w:val="right"/>
      </w:pPr>
      <w:r>
        <w:t xml:space="preserve"> </w:t>
      </w:r>
      <w:r w:rsidR="00BE4484">
        <w:t xml:space="preserve">  </w:t>
      </w:r>
      <w:r>
        <w:t xml:space="preserve"> </w:t>
      </w:r>
      <w:r w:rsidR="00F26B7D">
        <w:t xml:space="preserve">     </w:t>
      </w:r>
      <w:r w:rsidR="003C5288">
        <w:t xml:space="preserve">Application No. </w:t>
      </w:r>
      <w:r w:rsidR="0053378D">
        <w:t>BA-3203-C-5/2020</w:t>
      </w:r>
    </w:p>
    <w:p w:rsidR="004D565C" w:rsidRDefault="004D565C" w:rsidP="00B01A40">
      <w:pPr>
        <w:ind w:left="6480" w:right="-720"/>
        <w:jc w:val="both"/>
      </w:pPr>
    </w:p>
    <w:p w:rsidR="008678A2" w:rsidRDefault="008678A2" w:rsidP="00B01A40">
      <w:pPr>
        <w:ind w:left="6480" w:right="-720"/>
        <w:jc w:val="both"/>
      </w:pPr>
    </w:p>
    <w:p w:rsidR="004D565C" w:rsidRPr="00C614B4" w:rsidRDefault="004D565C" w:rsidP="00B01A40">
      <w:pPr>
        <w:ind w:right="-720"/>
        <w:jc w:val="center"/>
        <w:rPr>
          <w:b/>
        </w:rPr>
      </w:pPr>
      <w:r w:rsidRPr="00C614B4">
        <w:rPr>
          <w:b/>
        </w:rPr>
        <w:t>RESOLUTION OF APPROVAL</w:t>
      </w:r>
    </w:p>
    <w:p w:rsidR="004D565C" w:rsidRPr="00C614B4" w:rsidRDefault="004D565C" w:rsidP="00B01A40">
      <w:pPr>
        <w:ind w:right="-720"/>
        <w:jc w:val="center"/>
        <w:rPr>
          <w:b/>
        </w:rPr>
      </w:pPr>
      <w:r w:rsidRPr="00C614B4">
        <w:rPr>
          <w:b/>
        </w:rPr>
        <w:t>BRICK TOWNSHIP ZONING BOARD OF ADJUSTMENT</w:t>
      </w:r>
    </w:p>
    <w:p w:rsidR="007D670F" w:rsidRPr="00C614B4" w:rsidRDefault="004D565C" w:rsidP="00B01A40">
      <w:pPr>
        <w:ind w:right="-720"/>
        <w:jc w:val="center"/>
        <w:rPr>
          <w:b/>
        </w:rPr>
      </w:pPr>
      <w:r w:rsidRPr="00C614B4">
        <w:rPr>
          <w:b/>
        </w:rPr>
        <w:t xml:space="preserve">APPLICATION NO. </w:t>
      </w:r>
      <w:r w:rsidR="0053378D">
        <w:rPr>
          <w:b/>
        </w:rPr>
        <w:t>BA-3203-C-5/2020</w:t>
      </w:r>
    </w:p>
    <w:p w:rsidR="008678A2" w:rsidRPr="00C614B4" w:rsidRDefault="0053378D" w:rsidP="007E3942">
      <w:pPr>
        <w:ind w:right="-720"/>
        <w:jc w:val="center"/>
        <w:rPr>
          <w:b/>
        </w:rPr>
      </w:pPr>
      <w:r>
        <w:rPr>
          <w:b/>
        </w:rPr>
        <w:t>AUGUST 19, 2020</w:t>
      </w:r>
    </w:p>
    <w:p w:rsidR="007E3942" w:rsidRPr="00C614B4" w:rsidRDefault="007E3942" w:rsidP="00B01A40">
      <w:pPr>
        <w:ind w:right="-720"/>
        <w:jc w:val="both"/>
        <w:rPr>
          <w:b/>
        </w:rPr>
      </w:pPr>
    </w:p>
    <w:p w:rsidR="008678A2" w:rsidRDefault="008678A2" w:rsidP="001F53E0">
      <w:pPr>
        <w:spacing w:line="480" w:lineRule="auto"/>
        <w:ind w:right="-720" w:firstLine="720"/>
        <w:jc w:val="both"/>
      </w:pPr>
      <w:r w:rsidRPr="00C614B4">
        <w:rPr>
          <w:b/>
        </w:rPr>
        <w:t>WHEREAS</w:t>
      </w:r>
      <w:r>
        <w:t>,</w:t>
      </w:r>
      <w:r w:rsidR="00262746">
        <w:t xml:space="preserve"> </w:t>
      </w:r>
      <w:r w:rsidR="0053378D">
        <w:t xml:space="preserve">Walter and </w:t>
      </w:r>
      <w:r w:rsidR="002C23D9">
        <w:t>Cristine</w:t>
      </w:r>
      <w:r w:rsidR="0053378D">
        <w:t xml:space="preserve"> </w:t>
      </w:r>
      <w:proofErr w:type="spellStart"/>
      <w:r w:rsidR="0053378D">
        <w:t>Dotto</w:t>
      </w:r>
      <w:proofErr w:type="spellEnd"/>
      <w:r w:rsidR="007C17B5">
        <w:t xml:space="preserve"> </w:t>
      </w:r>
      <w:r w:rsidR="00F718F9">
        <w:t>(the “</w:t>
      </w:r>
      <w:r w:rsidR="005E73CA">
        <w:t>Applicants</w:t>
      </w:r>
      <w:r w:rsidR="00F718F9">
        <w:t>”)</w:t>
      </w:r>
      <w:r w:rsidR="0002732B">
        <w:t xml:space="preserve"> ha</w:t>
      </w:r>
      <w:r w:rsidR="005E73CA">
        <w:t>ve</w:t>
      </w:r>
      <w:r w:rsidR="00872255">
        <w:t xml:space="preserve"> </w:t>
      </w:r>
      <w:r w:rsidR="0002732B">
        <w:t>applied to the Brick Township Zoning Board o</w:t>
      </w:r>
      <w:r w:rsidR="002E3AEA">
        <w:t>f Adjustment (the “Board”) for</w:t>
      </w:r>
      <w:r w:rsidR="00F26B7D">
        <w:t xml:space="preserve"> </w:t>
      </w:r>
      <w:r w:rsidR="001928B4">
        <w:t>bulk variance</w:t>
      </w:r>
      <w:r w:rsidR="007C17B5">
        <w:t xml:space="preserve"> relief</w:t>
      </w:r>
      <w:r w:rsidR="001928B4">
        <w:t xml:space="preserve"> pursuant to </w:t>
      </w:r>
      <w:r w:rsidR="001928B4" w:rsidRPr="00CE1483">
        <w:rPr>
          <w:u w:val="single"/>
        </w:rPr>
        <w:t>N.J.S.A.</w:t>
      </w:r>
      <w:r w:rsidR="001928B4">
        <w:t xml:space="preserve"> 40:55D-70c, </w:t>
      </w:r>
      <w:r w:rsidR="00F718F9">
        <w:t>for</w:t>
      </w:r>
      <w:r w:rsidR="00F718F9" w:rsidRPr="00D966A3">
        <w:t xml:space="preserve"> lands known and designated as</w:t>
      </w:r>
      <w:r w:rsidR="00F718F9">
        <w:t xml:space="preserve"> </w:t>
      </w:r>
      <w:r w:rsidR="0053378D">
        <w:t>Block 269, Lot 17</w:t>
      </w:r>
      <w:r w:rsidR="00262746">
        <w:t xml:space="preserve"> </w:t>
      </w:r>
      <w:r w:rsidR="00F718F9">
        <w:t>on the official Tax Map of the Township of Brick and more specifically known as</w:t>
      </w:r>
      <w:r w:rsidR="0084255D">
        <w:t xml:space="preserve"> </w:t>
      </w:r>
      <w:r w:rsidR="0053378D">
        <w:t>101 Bay View Drive</w:t>
      </w:r>
      <w:r w:rsidR="00A55DD6">
        <w:t xml:space="preserve">, </w:t>
      </w:r>
      <w:r w:rsidR="0053378D">
        <w:t>Brick</w:t>
      </w:r>
      <w:r w:rsidR="00872255">
        <w:t xml:space="preserve">, </w:t>
      </w:r>
      <w:r w:rsidR="007C17B5">
        <w:t xml:space="preserve">NJ </w:t>
      </w:r>
      <w:r w:rsidR="00872255">
        <w:t>087</w:t>
      </w:r>
      <w:r w:rsidR="0053378D">
        <w:t>23</w:t>
      </w:r>
      <w:r w:rsidR="0084255D">
        <w:t xml:space="preserve"> (the “Property”)</w:t>
      </w:r>
      <w:r w:rsidR="00E45809">
        <w:t>; and</w:t>
      </w:r>
    </w:p>
    <w:p w:rsidR="00E45809" w:rsidRDefault="00E45809" w:rsidP="001F53E0">
      <w:pPr>
        <w:spacing w:line="480" w:lineRule="auto"/>
        <w:ind w:right="-720" w:firstLine="720"/>
        <w:jc w:val="both"/>
      </w:pPr>
      <w:r w:rsidRPr="00C614B4">
        <w:rPr>
          <w:b/>
        </w:rPr>
        <w:t>WHEREAS</w:t>
      </w:r>
      <w:r>
        <w:t xml:space="preserve">, </w:t>
      </w:r>
      <w:r w:rsidR="00F718F9" w:rsidRPr="001F53E0">
        <w:t xml:space="preserve">a complete application has been filed, the fees as required by Township Ordinance have been paid, </w:t>
      </w:r>
      <w:r w:rsidR="00F718F9">
        <w:t>proof of service and publication of notice as required by law has been furnished and determined to be in proper order,</w:t>
      </w:r>
      <w:r w:rsidR="00F718F9" w:rsidRPr="001F53E0">
        <w:t xml:space="preserve"> and it otherwise appears that the jurisdiction and powers of the Board have been properly invoked and exercised</w:t>
      </w:r>
      <w:r>
        <w:t>; and</w:t>
      </w:r>
    </w:p>
    <w:p w:rsidR="0084255D" w:rsidRDefault="00E45809" w:rsidP="001F53E0">
      <w:pPr>
        <w:spacing w:line="480" w:lineRule="auto"/>
        <w:ind w:right="-720" w:firstLine="720"/>
        <w:jc w:val="both"/>
      </w:pPr>
      <w:r w:rsidRPr="00C614B4">
        <w:rPr>
          <w:b/>
        </w:rPr>
        <w:t>WHEREAS</w:t>
      </w:r>
      <w:r>
        <w:t>, a publ</w:t>
      </w:r>
      <w:r w:rsidR="0083265C">
        <w:t xml:space="preserve">ic hearing was held on </w:t>
      </w:r>
      <w:r w:rsidR="00B82F48">
        <w:t>August 5, 2020</w:t>
      </w:r>
      <w:r w:rsidR="00BD5C06">
        <w:t>,</w:t>
      </w:r>
      <w:r w:rsidR="00C614B4">
        <w:t xml:space="preserve"> via the Zoom platform, </w:t>
      </w:r>
      <w:r>
        <w:t xml:space="preserve">at which time testimony and exhibits were presented on behalf of the </w:t>
      </w:r>
      <w:r w:rsidR="005E73CA">
        <w:t>Applicants</w:t>
      </w:r>
      <w:r>
        <w:t xml:space="preserve"> and all interested parties having </w:t>
      </w:r>
      <w:r w:rsidR="0084255D">
        <w:t xml:space="preserve">an opportunity to </w:t>
      </w:r>
      <w:r>
        <w:t xml:space="preserve">be </w:t>
      </w:r>
      <w:r w:rsidR="00FE47EB">
        <w:t>heard</w:t>
      </w:r>
      <w:r w:rsidR="0084255D">
        <w:t>.</w:t>
      </w:r>
    </w:p>
    <w:p w:rsidR="00FE47EB" w:rsidRDefault="00CB323C" w:rsidP="001F53E0">
      <w:pPr>
        <w:spacing w:line="480" w:lineRule="auto"/>
        <w:ind w:right="-720" w:firstLine="720"/>
        <w:jc w:val="both"/>
      </w:pPr>
      <w:r w:rsidRPr="00C614B4">
        <w:rPr>
          <w:b/>
        </w:rPr>
        <w:t>NOW, THEREFORE</w:t>
      </w:r>
      <w:r w:rsidR="00132D87">
        <w:t>,</w:t>
      </w:r>
      <w:r w:rsidR="00FE47EB">
        <w:t xml:space="preserve"> the Board makes the following findings </w:t>
      </w:r>
      <w:r w:rsidR="00051D3F">
        <w:t>of fact based on evidence presented at its public hearing at which a record was made</w:t>
      </w:r>
      <w:r w:rsidR="00FE47EB">
        <w:t>:</w:t>
      </w:r>
    </w:p>
    <w:p w:rsidR="00D8384F" w:rsidRDefault="00FE47EB" w:rsidP="00D8384F">
      <w:pPr>
        <w:pStyle w:val="ListParagraph"/>
        <w:numPr>
          <w:ilvl w:val="0"/>
          <w:numId w:val="12"/>
        </w:numPr>
        <w:spacing w:line="480" w:lineRule="auto"/>
        <w:ind w:left="0" w:firstLine="720"/>
        <w:jc w:val="both"/>
      </w:pPr>
      <w:r>
        <w:t xml:space="preserve">The </w:t>
      </w:r>
      <w:r w:rsidR="005E73CA">
        <w:t>Applicants</w:t>
      </w:r>
      <w:r w:rsidR="00872255">
        <w:t xml:space="preserve"> </w:t>
      </w:r>
      <w:r w:rsidR="00E2654F">
        <w:t xml:space="preserve">are </w:t>
      </w:r>
      <w:r w:rsidR="00132D87">
        <w:t xml:space="preserve">seeking </w:t>
      </w:r>
      <w:r w:rsidR="00940362">
        <w:t>bulk variance</w:t>
      </w:r>
      <w:r w:rsidR="00617CA2">
        <w:t xml:space="preserve"> relief</w:t>
      </w:r>
      <w:r w:rsidR="00682927">
        <w:t xml:space="preserve"> to </w:t>
      </w:r>
      <w:r w:rsidR="006D7B78">
        <w:t xml:space="preserve">remove an existing residential </w:t>
      </w:r>
      <w:r w:rsidR="00B82F48">
        <w:t xml:space="preserve">garage </w:t>
      </w:r>
      <w:r w:rsidR="006D7B78">
        <w:t xml:space="preserve">from the Property and </w:t>
      </w:r>
      <w:r w:rsidR="00682927">
        <w:t xml:space="preserve">construct </w:t>
      </w:r>
      <w:r w:rsidR="007102AD">
        <w:t xml:space="preserve">a </w:t>
      </w:r>
      <w:r w:rsidR="00B82F48">
        <w:t xml:space="preserve">four (4) </w:t>
      </w:r>
      <w:r w:rsidR="007102AD">
        <w:t>b</w:t>
      </w:r>
      <w:r w:rsidR="00872255">
        <w:t>edroom,</w:t>
      </w:r>
      <w:r w:rsidR="00E2654F">
        <w:t xml:space="preserve"> </w:t>
      </w:r>
      <w:r w:rsidR="00B82F48">
        <w:t>two</w:t>
      </w:r>
      <w:r w:rsidR="00E2654F">
        <w:t>-</w:t>
      </w:r>
      <w:r w:rsidR="00C614B4">
        <w:t>story,</w:t>
      </w:r>
      <w:r w:rsidR="00A91EDF">
        <w:t xml:space="preserve"> </w:t>
      </w:r>
      <w:r w:rsidR="00940362">
        <w:t>single</w:t>
      </w:r>
      <w:r w:rsidR="00C614B4">
        <w:t>-</w:t>
      </w:r>
      <w:r w:rsidR="00940362">
        <w:t>family residential dwelling</w:t>
      </w:r>
      <w:r w:rsidR="0041397A">
        <w:t xml:space="preserve"> </w:t>
      </w:r>
      <w:r w:rsidR="003F39B5">
        <w:t>o</w:t>
      </w:r>
      <w:r w:rsidR="00E21367">
        <w:t>n</w:t>
      </w:r>
      <w:r w:rsidR="00940362">
        <w:t xml:space="preserve"> </w:t>
      </w:r>
      <w:r w:rsidR="007102AD">
        <w:t xml:space="preserve">a </w:t>
      </w:r>
      <w:r w:rsidR="00E2654F">
        <w:t>building footprint of 1,</w:t>
      </w:r>
      <w:r w:rsidR="00B82F48">
        <w:t>3</w:t>
      </w:r>
      <w:r w:rsidR="006D7B78">
        <w:t>70</w:t>
      </w:r>
      <w:r w:rsidR="00E2654F">
        <w:t xml:space="preserve"> s.f.  </w:t>
      </w:r>
      <w:r w:rsidR="00B82F48" w:rsidRPr="00B82F48">
        <w:t xml:space="preserve">The grade level of the dwelling is proposed to </w:t>
      </w:r>
    </w:p>
    <w:p w:rsidR="00D8384F" w:rsidRDefault="00D8384F" w:rsidP="00D8384F">
      <w:pPr>
        <w:spacing w:line="480" w:lineRule="auto"/>
        <w:jc w:val="both"/>
      </w:pPr>
    </w:p>
    <w:p w:rsidR="00176BF6" w:rsidRDefault="00B82F48" w:rsidP="002C05E4">
      <w:pPr>
        <w:spacing w:after="240" w:line="480" w:lineRule="auto"/>
        <w:jc w:val="both"/>
      </w:pPr>
      <w:r w:rsidRPr="00B82F48">
        <w:t xml:space="preserve">contain a </w:t>
      </w:r>
      <w:r>
        <w:t>one</w:t>
      </w:r>
      <w:r w:rsidRPr="00B82F48">
        <w:t>-car garage, an entry foyer, a mud room and a partially enclosed storage area, while the two (2) upper levels are proposed as living space to include four (4) bedrooms, four (4) bathrooms, a kitchen/dining area/li</w:t>
      </w:r>
      <w:r>
        <w:t>v</w:t>
      </w:r>
      <w:r w:rsidRPr="00B82F48">
        <w:t>ing room within an open floor plan and a den. Front and rear balconies, both contained within the building footprint, are proposed on the upper living level, and a small balcony is proposed on the easterly side of the lower living level. A 336 square foot grade level patio is proposed in the westerly yard area, and a 16-foot wide paver driveway is proposed to extend from Bay View Drive to the grade level garage.</w:t>
      </w:r>
      <w:r w:rsidR="00C614B4">
        <w:t xml:space="preserve"> </w:t>
      </w:r>
      <w:r w:rsidR="00872255">
        <w:t xml:space="preserve">The </w:t>
      </w:r>
      <w:r w:rsidR="00940362">
        <w:t xml:space="preserve">ground level will be used as </w:t>
      </w:r>
      <w:r w:rsidR="006D7B78">
        <w:t xml:space="preserve">a </w:t>
      </w:r>
      <w:r w:rsidR="00A72AAE">
        <w:t>recreation</w:t>
      </w:r>
      <w:r w:rsidR="006D7B78">
        <w:t xml:space="preserve"> and storage area </w:t>
      </w:r>
      <w:r w:rsidR="00940362">
        <w:t xml:space="preserve">while the </w:t>
      </w:r>
      <w:r w:rsidR="00E2654F">
        <w:t>t</w:t>
      </w:r>
      <w:r w:rsidR="002003A9">
        <w:t>wo</w:t>
      </w:r>
      <w:r w:rsidR="00E2654F">
        <w:t>-</w:t>
      </w:r>
      <w:r w:rsidR="004E247F">
        <w:t xml:space="preserve">story </w:t>
      </w:r>
      <w:r w:rsidR="00940362">
        <w:t>upper level</w:t>
      </w:r>
      <w:r w:rsidR="006D7B78">
        <w:t>s</w:t>
      </w:r>
      <w:r w:rsidR="00940362">
        <w:t xml:space="preserve"> will be used as living space. </w:t>
      </w:r>
    </w:p>
    <w:p w:rsidR="00E87B6F" w:rsidRDefault="00B83319" w:rsidP="002C05E4">
      <w:pPr>
        <w:pStyle w:val="ListParagraph"/>
        <w:numPr>
          <w:ilvl w:val="0"/>
          <w:numId w:val="12"/>
        </w:numPr>
        <w:spacing w:after="240" w:line="480" w:lineRule="auto"/>
        <w:ind w:left="0" w:firstLine="720"/>
        <w:contextualSpacing w:val="0"/>
        <w:jc w:val="both"/>
      </w:pPr>
      <w:r>
        <w:t xml:space="preserve">The </w:t>
      </w:r>
      <w:r w:rsidR="00AE65EB">
        <w:t xml:space="preserve"> </w:t>
      </w:r>
      <w:r w:rsidR="00CE1483">
        <w:t>Property is a</w:t>
      </w:r>
      <w:r w:rsidR="00E2654F">
        <w:t xml:space="preserve">n undersized </w:t>
      </w:r>
      <w:r w:rsidR="00040EAE">
        <w:t xml:space="preserve">corner </w:t>
      </w:r>
      <w:r w:rsidR="005B5AE6">
        <w:t xml:space="preserve">lot </w:t>
      </w:r>
      <w:r w:rsidR="00CE1483">
        <w:t xml:space="preserve">containing </w:t>
      </w:r>
      <w:r w:rsidR="00040EAE">
        <w:t>4</w:t>
      </w:r>
      <w:r w:rsidR="006D7B78">
        <w:t>,</w:t>
      </w:r>
      <w:r w:rsidR="00040EAE">
        <w:t xml:space="preserve">000 </w:t>
      </w:r>
      <w:r w:rsidR="00CE1483">
        <w:t xml:space="preserve">s.f. with </w:t>
      </w:r>
      <w:r w:rsidR="00940362">
        <w:t>frontage</w:t>
      </w:r>
      <w:r w:rsidR="00040EAE">
        <w:t>s</w:t>
      </w:r>
      <w:r w:rsidR="00940362">
        <w:t xml:space="preserve"> of </w:t>
      </w:r>
      <w:r w:rsidR="006D7B78">
        <w:t>4</w:t>
      </w:r>
      <w:r w:rsidR="00040EAE">
        <w:t>0</w:t>
      </w:r>
      <w:r w:rsidR="005B5AE6">
        <w:t>.</w:t>
      </w:r>
      <w:r w:rsidR="00040EAE">
        <w:t>0</w:t>
      </w:r>
      <w:r w:rsidR="005B5AE6">
        <w:t>0</w:t>
      </w:r>
      <w:r w:rsidR="00E87B6F">
        <w:t xml:space="preserve"> </w:t>
      </w:r>
      <w:r w:rsidR="00940362">
        <w:t>f</w:t>
      </w:r>
      <w:r w:rsidR="00CE1483">
        <w:t>t.</w:t>
      </w:r>
      <w:r w:rsidR="00940362">
        <w:t xml:space="preserve"> along </w:t>
      </w:r>
      <w:r w:rsidR="00E2654F">
        <w:t xml:space="preserve">the </w:t>
      </w:r>
      <w:r w:rsidR="006D7B78">
        <w:t xml:space="preserve">easterly </w:t>
      </w:r>
      <w:r w:rsidR="00E2654F">
        <w:t xml:space="preserve">side of </w:t>
      </w:r>
      <w:r w:rsidR="00040EAE">
        <w:t xml:space="preserve">Bay View Drive and 100.00 </w:t>
      </w:r>
      <w:r w:rsidR="002003A9">
        <w:t xml:space="preserve">ft. </w:t>
      </w:r>
      <w:r w:rsidR="00040EAE">
        <w:t xml:space="preserve">along the southerly side of Holly Acres Drive </w:t>
      </w:r>
      <w:r w:rsidR="00CE1483">
        <w:t xml:space="preserve">within </w:t>
      </w:r>
      <w:r w:rsidR="0004100F">
        <w:t>the</w:t>
      </w:r>
      <w:r w:rsidR="00AB5EBC">
        <w:t xml:space="preserve"> </w:t>
      </w:r>
      <w:r w:rsidR="0053378D">
        <w:t>R-5</w:t>
      </w:r>
      <w:r w:rsidR="00AB5EBC">
        <w:t xml:space="preserve"> (Single</w:t>
      </w:r>
      <w:r w:rsidR="006D7B78">
        <w:t>-</w:t>
      </w:r>
      <w:r w:rsidR="00AB5EBC">
        <w:t>Family Residential</w:t>
      </w:r>
      <w:r w:rsidR="0020316E">
        <w:t>) Zone</w:t>
      </w:r>
      <w:r w:rsidR="00CE1483">
        <w:t>. A</w:t>
      </w:r>
      <w:r w:rsidR="005B5AE6">
        <w:t xml:space="preserve">ll adjacent properties, including those </w:t>
      </w:r>
      <w:r w:rsidR="00E2654F">
        <w:t xml:space="preserve">to the </w:t>
      </w:r>
      <w:r w:rsidR="006D7B78">
        <w:t>north</w:t>
      </w:r>
      <w:r w:rsidR="00040EAE">
        <w:t>,</w:t>
      </w:r>
      <w:r w:rsidR="00E2654F">
        <w:t xml:space="preserve"> s</w:t>
      </w:r>
      <w:r w:rsidR="006D7B78">
        <w:t>outh</w:t>
      </w:r>
      <w:r w:rsidR="00E2654F">
        <w:t xml:space="preserve"> and </w:t>
      </w:r>
      <w:r w:rsidR="00040EAE">
        <w:t xml:space="preserve">east </w:t>
      </w:r>
      <w:r w:rsidR="005B5AE6">
        <w:t xml:space="preserve">across </w:t>
      </w:r>
      <w:r w:rsidR="00040EAE">
        <w:t xml:space="preserve">Bay View Drive </w:t>
      </w:r>
      <w:r w:rsidR="005B5AE6">
        <w:t xml:space="preserve">to the </w:t>
      </w:r>
      <w:r w:rsidR="006D7B78">
        <w:t>west</w:t>
      </w:r>
      <w:r w:rsidR="005B5AE6">
        <w:t xml:space="preserve"> </w:t>
      </w:r>
      <w:r w:rsidR="00CE1483">
        <w:t>a</w:t>
      </w:r>
      <w:r w:rsidR="00746E1E">
        <w:t>r</w:t>
      </w:r>
      <w:r w:rsidR="00CE1483">
        <w:t xml:space="preserve">e also located within the </w:t>
      </w:r>
      <w:r w:rsidR="0053378D">
        <w:t>R-5</w:t>
      </w:r>
      <w:r w:rsidR="00CE1483">
        <w:t xml:space="preserve"> Zone.</w:t>
      </w:r>
      <w:r w:rsidR="005B5AE6">
        <w:t xml:space="preserve">  </w:t>
      </w:r>
      <w:r w:rsidR="006A0E8B">
        <w:t>The Property</w:t>
      </w:r>
      <w:r w:rsidR="005B5AE6">
        <w:t xml:space="preserve"> currently </w:t>
      </w:r>
      <w:r w:rsidR="006A0E8B">
        <w:t>contain</w:t>
      </w:r>
      <w:r w:rsidR="006D7B78">
        <w:t>s</w:t>
      </w:r>
      <w:r w:rsidR="006A0E8B">
        <w:t xml:space="preserve"> a r</w:t>
      </w:r>
      <w:r w:rsidR="0020316E">
        <w:t xml:space="preserve">esidential </w:t>
      </w:r>
      <w:r w:rsidR="002003A9">
        <w:t xml:space="preserve">garage </w:t>
      </w:r>
      <w:r w:rsidR="006A0E8B">
        <w:t xml:space="preserve">which </w:t>
      </w:r>
      <w:r w:rsidR="006D7B78">
        <w:t>will be</w:t>
      </w:r>
      <w:r w:rsidR="006C676D">
        <w:t xml:space="preserve"> removed.</w:t>
      </w:r>
    </w:p>
    <w:p w:rsidR="00F07881" w:rsidRDefault="00D1411C" w:rsidP="008A2A7E">
      <w:pPr>
        <w:pStyle w:val="ListParagraph"/>
        <w:numPr>
          <w:ilvl w:val="0"/>
          <w:numId w:val="12"/>
        </w:numPr>
        <w:spacing w:line="480" w:lineRule="auto"/>
        <w:ind w:left="0" w:firstLine="720"/>
        <w:jc w:val="both"/>
      </w:pPr>
      <w:r>
        <w:t xml:space="preserve">Based upon the application and plans submitted, any amendments or modifications thereto and the testimony of the </w:t>
      </w:r>
      <w:r w:rsidR="005E73CA">
        <w:t>Applicants</w:t>
      </w:r>
      <w:r w:rsidR="00A92EC8">
        <w:t>’</w:t>
      </w:r>
      <w:r>
        <w:t xml:space="preserve"> experts, t</w:t>
      </w:r>
      <w:r w:rsidR="00862907">
        <w:t xml:space="preserve">he </w:t>
      </w:r>
      <w:r w:rsidR="00F07881">
        <w:t xml:space="preserve">following </w:t>
      </w:r>
      <w:r w:rsidR="005A0A2D">
        <w:t xml:space="preserve">bulk </w:t>
      </w:r>
      <w:r w:rsidR="00F07881">
        <w:t>variance relief</w:t>
      </w:r>
      <w:r>
        <w:t xml:space="preserve"> is required</w:t>
      </w:r>
      <w:r w:rsidR="00F07881">
        <w:t>:</w:t>
      </w:r>
    </w:p>
    <w:p w:rsidR="004B44DD" w:rsidRDefault="004B44DD" w:rsidP="004B44DD">
      <w:pPr>
        <w:pStyle w:val="ListParagraph"/>
        <w:spacing w:line="480" w:lineRule="auto"/>
        <w:jc w:val="both"/>
      </w:pPr>
    </w:p>
    <w:p w:rsidR="004B44DD" w:rsidRDefault="004B44DD" w:rsidP="004B44DD">
      <w:pPr>
        <w:pStyle w:val="ListParagraph"/>
        <w:spacing w:line="480" w:lineRule="auto"/>
        <w:jc w:val="both"/>
      </w:pPr>
    </w:p>
    <w:p w:rsidR="004B44DD" w:rsidRDefault="004B44DD" w:rsidP="004B44DD">
      <w:pPr>
        <w:pStyle w:val="ListParagraph"/>
        <w:spacing w:line="480" w:lineRule="auto"/>
        <w:jc w:val="both"/>
      </w:pPr>
    </w:p>
    <w:tbl>
      <w:tblPr>
        <w:tblStyle w:val="TableGrid"/>
        <w:tblW w:w="0" w:type="auto"/>
        <w:tblInd w:w="378" w:type="dxa"/>
        <w:tblLook w:val="04A0" w:firstRow="1" w:lastRow="0" w:firstColumn="1" w:lastColumn="0" w:noHBand="0" w:noVBand="1"/>
      </w:tblPr>
      <w:tblGrid>
        <w:gridCol w:w="3690"/>
        <w:gridCol w:w="2430"/>
        <w:gridCol w:w="1620"/>
        <w:gridCol w:w="1458"/>
      </w:tblGrid>
      <w:tr w:rsidR="007C0ABD" w:rsidTr="00F56338">
        <w:trPr>
          <w:trHeight w:val="350"/>
        </w:trPr>
        <w:tc>
          <w:tcPr>
            <w:tcW w:w="3690" w:type="dxa"/>
          </w:tcPr>
          <w:p w:rsidR="007C0ABD" w:rsidRDefault="007C0ABD" w:rsidP="00F04EA7">
            <w:pPr>
              <w:jc w:val="center"/>
            </w:pPr>
          </w:p>
        </w:tc>
        <w:tc>
          <w:tcPr>
            <w:tcW w:w="2430" w:type="dxa"/>
          </w:tcPr>
          <w:p w:rsidR="007C0ABD" w:rsidRPr="006C676D" w:rsidRDefault="00874A62" w:rsidP="00F04EA7">
            <w:pPr>
              <w:jc w:val="center"/>
              <w:rPr>
                <w:b/>
                <w:u w:val="single"/>
              </w:rPr>
            </w:pPr>
            <w:r>
              <w:rPr>
                <w:b/>
                <w:u w:val="single"/>
              </w:rPr>
              <w:t xml:space="preserve">Required  </w:t>
            </w:r>
          </w:p>
        </w:tc>
        <w:tc>
          <w:tcPr>
            <w:tcW w:w="1620" w:type="dxa"/>
          </w:tcPr>
          <w:p w:rsidR="007C0ABD" w:rsidRPr="006C676D" w:rsidRDefault="007C0ABD" w:rsidP="00F04EA7">
            <w:pPr>
              <w:jc w:val="center"/>
              <w:rPr>
                <w:b/>
                <w:u w:val="single"/>
              </w:rPr>
            </w:pPr>
            <w:r w:rsidRPr="006C676D">
              <w:rPr>
                <w:b/>
                <w:u w:val="single"/>
              </w:rPr>
              <w:t>Existing</w:t>
            </w:r>
          </w:p>
        </w:tc>
        <w:tc>
          <w:tcPr>
            <w:tcW w:w="1458" w:type="dxa"/>
          </w:tcPr>
          <w:p w:rsidR="007C0ABD" w:rsidRPr="006C676D" w:rsidRDefault="007C0ABD" w:rsidP="00F04EA7">
            <w:pPr>
              <w:jc w:val="center"/>
              <w:rPr>
                <w:b/>
                <w:u w:val="single"/>
              </w:rPr>
            </w:pPr>
            <w:r w:rsidRPr="006C676D">
              <w:rPr>
                <w:b/>
                <w:u w:val="single"/>
              </w:rPr>
              <w:t>Proposed</w:t>
            </w:r>
          </w:p>
        </w:tc>
      </w:tr>
      <w:tr w:rsidR="007C0ABD" w:rsidTr="00F56338">
        <w:trPr>
          <w:trHeight w:val="350"/>
        </w:trPr>
        <w:tc>
          <w:tcPr>
            <w:tcW w:w="3690" w:type="dxa"/>
          </w:tcPr>
          <w:p w:rsidR="007C0ABD" w:rsidRPr="00E87B6F" w:rsidRDefault="00E87B6F" w:rsidP="005B5AE6">
            <w:pPr>
              <w:rPr>
                <w:sz w:val="23"/>
                <w:szCs w:val="23"/>
              </w:rPr>
            </w:pPr>
            <w:r w:rsidRPr="00E87B6F">
              <w:rPr>
                <w:sz w:val="23"/>
                <w:szCs w:val="23"/>
              </w:rPr>
              <w:t xml:space="preserve">Minimum </w:t>
            </w:r>
            <w:r w:rsidR="005B5AE6">
              <w:rPr>
                <w:sz w:val="23"/>
                <w:szCs w:val="23"/>
              </w:rPr>
              <w:t>Lot Area</w:t>
            </w:r>
          </w:p>
        </w:tc>
        <w:tc>
          <w:tcPr>
            <w:tcW w:w="2430" w:type="dxa"/>
          </w:tcPr>
          <w:p w:rsidR="007C0ABD" w:rsidRPr="00E87B6F" w:rsidRDefault="00040EAE" w:rsidP="00F04EA7">
            <w:pPr>
              <w:jc w:val="center"/>
              <w:rPr>
                <w:sz w:val="23"/>
                <w:szCs w:val="23"/>
              </w:rPr>
            </w:pPr>
            <w:r>
              <w:rPr>
                <w:sz w:val="23"/>
                <w:szCs w:val="23"/>
              </w:rPr>
              <w:t>6</w:t>
            </w:r>
            <w:r w:rsidR="005B5AE6">
              <w:rPr>
                <w:sz w:val="23"/>
                <w:szCs w:val="23"/>
              </w:rPr>
              <w:t>,</w:t>
            </w:r>
            <w:r>
              <w:rPr>
                <w:sz w:val="23"/>
                <w:szCs w:val="23"/>
              </w:rPr>
              <w:t>0</w:t>
            </w:r>
            <w:r w:rsidR="005B5AE6">
              <w:rPr>
                <w:sz w:val="23"/>
                <w:szCs w:val="23"/>
              </w:rPr>
              <w:t>00 s.f.</w:t>
            </w:r>
          </w:p>
        </w:tc>
        <w:tc>
          <w:tcPr>
            <w:tcW w:w="1620" w:type="dxa"/>
          </w:tcPr>
          <w:p w:rsidR="007C0ABD" w:rsidRPr="00E87B6F" w:rsidRDefault="00040EAE" w:rsidP="00F04EA7">
            <w:pPr>
              <w:jc w:val="center"/>
              <w:rPr>
                <w:sz w:val="23"/>
                <w:szCs w:val="23"/>
              </w:rPr>
            </w:pPr>
            <w:r>
              <w:rPr>
                <w:sz w:val="23"/>
                <w:szCs w:val="23"/>
              </w:rPr>
              <w:t>4</w:t>
            </w:r>
            <w:r w:rsidR="00304571">
              <w:rPr>
                <w:sz w:val="23"/>
                <w:szCs w:val="23"/>
              </w:rPr>
              <w:t>,</w:t>
            </w:r>
            <w:r>
              <w:rPr>
                <w:sz w:val="23"/>
                <w:szCs w:val="23"/>
              </w:rPr>
              <w:t>000</w:t>
            </w:r>
            <w:r w:rsidR="00304571">
              <w:rPr>
                <w:sz w:val="23"/>
                <w:szCs w:val="23"/>
              </w:rPr>
              <w:t xml:space="preserve"> </w:t>
            </w:r>
            <w:r w:rsidR="005B5AE6">
              <w:rPr>
                <w:sz w:val="23"/>
                <w:szCs w:val="23"/>
              </w:rPr>
              <w:t xml:space="preserve">s.f. </w:t>
            </w:r>
            <w:r w:rsidR="005B5AE6" w:rsidRPr="005B5AE6">
              <w:rPr>
                <w:sz w:val="23"/>
                <w:szCs w:val="23"/>
                <w:vertAlign w:val="superscript"/>
              </w:rPr>
              <w:t>(1)</w:t>
            </w:r>
            <w:r w:rsidR="005B5AE6">
              <w:rPr>
                <w:sz w:val="23"/>
                <w:szCs w:val="23"/>
              </w:rPr>
              <w:t xml:space="preserve"> </w:t>
            </w:r>
          </w:p>
        </w:tc>
        <w:tc>
          <w:tcPr>
            <w:tcW w:w="1458" w:type="dxa"/>
          </w:tcPr>
          <w:p w:rsidR="007C0ABD" w:rsidRDefault="00040EAE" w:rsidP="00F04EA7">
            <w:pPr>
              <w:jc w:val="center"/>
              <w:rPr>
                <w:sz w:val="23"/>
                <w:szCs w:val="23"/>
              </w:rPr>
            </w:pPr>
            <w:r>
              <w:rPr>
                <w:sz w:val="23"/>
                <w:szCs w:val="23"/>
              </w:rPr>
              <w:t>4</w:t>
            </w:r>
            <w:r w:rsidR="00304571">
              <w:rPr>
                <w:sz w:val="23"/>
                <w:szCs w:val="23"/>
              </w:rPr>
              <w:t>,</w:t>
            </w:r>
            <w:r>
              <w:rPr>
                <w:sz w:val="23"/>
                <w:szCs w:val="23"/>
              </w:rPr>
              <w:t xml:space="preserve">000 </w:t>
            </w:r>
            <w:r w:rsidR="005B5AE6">
              <w:rPr>
                <w:sz w:val="23"/>
                <w:szCs w:val="23"/>
              </w:rPr>
              <w:t xml:space="preserve">s.f. </w:t>
            </w:r>
            <w:r w:rsidR="005B5AE6" w:rsidRPr="005B5AE6">
              <w:rPr>
                <w:sz w:val="23"/>
                <w:szCs w:val="23"/>
                <w:vertAlign w:val="superscript"/>
              </w:rPr>
              <w:t>(1)</w:t>
            </w:r>
          </w:p>
          <w:p w:rsidR="00F04EA7" w:rsidRPr="00E87B6F" w:rsidRDefault="00F04EA7" w:rsidP="00F04EA7">
            <w:pPr>
              <w:jc w:val="center"/>
              <w:rPr>
                <w:sz w:val="23"/>
                <w:szCs w:val="23"/>
              </w:rPr>
            </w:pPr>
          </w:p>
        </w:tc>
      </w:tr>
      <w:tr w:rsidR="007C0ABD" w:rsidTr="00F56338">
        <w:trPr>
          <w:trHeight w:val="350"/>
        </w:trPr>
        <w:tc>
          <w:tcPr>
            <w:tcW w:w="3690" w:type="dxa"/>
          </w:tcPr>
          <w:p w:rsidR="007C0ABD" w:rsidRPr="00E87B6F" w:rsidRDefault="007C0ABD" w:rsidP="005B5AE6">
            <w:pPr>
              <w:rPr>
                <w:sz w:val="23"/>
                <w:szCs w:val="23"/>
              </w:rPr>
            </w:pPr>
            <w:r w:rsidRPr="00E87B6F">
              <w:rPr>
                <w:sz w:val="23"/>
                <w:szCs w:val="23"/>
              </w:rPr>
              <w:t xml:space="preserve">Minimum </w:t>
            </w:r>
            <w:r w:rsidR="005B5AE6">
              <w:rPr>
                <w:sz w:val="23"/>
                <w:szCs w:val="23"/>
              </w:rPr>
              <w:t>Lot Width</w:t>
            </w:r>
          </w:p>
        </w:tc>
        <w:tc>
          <w:tcPr>
            <w:tcW w:w="2430" w:type="dxa"/>
          </w:tcPr>
          <w:p w:rsidR="007C0ABD" w:rsidRPr="00E87B6F" w:rsidRDefault="005B5AE6" w:rsidP="00F04EA7">
            <w:pPr>
              <w:jc w:val="center"/>
              <w:rPr>
                <w:sz w:val="23"/>
                <w:szCs w:val="23"/>
              </w:rPr>
            </w:pPr>
            <w:r>
              <w:rPr>
                <w:sz w:val="23"/>
                <w:szCs w:val="23"/>
              </w:rPr>
              <w:t>5</w:t>
            </w:r>
            <w:r w:rsidR="00040EAE">
              <w:rPr>
                <w:sz w:val="23"/>
                <w:szCs w:val="23"/>
              </w:rPr>
              <w:t>0</w:t>
            </w:r>
            <w:r>
              <w:rPr>
                <w:sz w:val="23"/>
                <w:szCs w:val="23"/>
              </w:rPr>
              <w:t xml:space="preserve"> feet</w:t>
            </w:r>
          </w:p>
        </w:tc>
        <w:tc>
          <w:tcPr>
            <w:tcW w:w="1620" w:type="dxa"/>
          </w:tcPr>
          <w:p w:rsidR="007C0ABD" w:rsidRPr="00E87B6F" w:rsidRDefault="00304571" w:rsidP="00F04EA7">
            <w:pPr>
              <w:jc w:val="center"/>
              <w:rPr>
                <w:sz w:val="23"/>
                <w:szCs w:val="23"/>
              </w:rPr>
            </w:pPr>
            <w:r>
              <w:rPr>
                <w:sz w:val="23"/>
                <w:szCs w:val="23"/>
              </w:rPr>
              <w:t>4</w:t>
            </w:r>
            <w:r w:rsidR="006C676D">
              <w:rPr>
                <w:sz w:val="23"/>
                <w:szCs w:val="23"/>
              </w:rPr>
              <w:t>0</w:t>
            </w:r>
            <w:r w:rsidR="005B5AE6">
              <w:rPr>
                <w:sz w:val="23"/>
                <w:szCs w:val="23"/>
              </w:rPr>
              <w:t xml:space="preserve"> feet</w:t>
            </w:r>
            <w:r w:rsidR="005B5AE6" w:rsidRPr="005B5AE6">
              <w:rPr>
                <w:sz w:val="23"/>
                <w:szCs w:val="23"/>
                <w:vertAlign w:val="superscript"/>
              </w:rPr>
              <w:t>(1)</w:t>
            </w:r>
            <w:r w:rsidR="005B5AE6">
              <w:rPr>
                <w:sz w:val="23"/>
                <w:szCs w:val="23"/>
              </w:rPr>
              <w:t xml:space="preserve"> </w:t>
            </w:r>
          </w:p>
        </w:tc>
        <w:tc>
          <w:tcPr>
            <w:tcW w:w="1458" w:type="dxa"/>
          </w:tcPr>
          <w:p w:rsidR="00F04EA7" w:rsidRPr="00E87B6F" w:rsidRDefault="00304571" w:rsidP="005B5AE6">
            <w:pPr>
              <w:jc w:val="center"/>
              <w:rPr>
                <w:sz w:val="23"/>
                <w:szCs w:val="23"/>
              </w:rPr>
            </w:pPr>
            <w:r>
              <w:rPr>
                <w:sz w:val="23"/>
                <w:szCs w:val="23"/>
              </w:rPr>
              <w:t>4</w:t>
            </w:r>
            <w:r w:rsidR="006C676D">
              <w:rPr>
                <w:sz w:val="23"/>
                <w:szCs w:val="23"/>
              </w:rPr>
              <w:t>0</w:t>
            </w:r>
            <w:r w:rsidR="005B5AE6">
              <w:rPr>
                <w:sz w:val="23"/>
                <w:szCs w:val="23"/>
              </w:rPr>
              <w:t xml:space="preserve"> feet </w:t>
            </w:r>
            <w:r w:rsidR="005B5AE6" w:rsidRPr="005B5AE6">
              <w:rPr>
                <w:sz w:val="23"/>
                <w:szCs w:val="23"/>
                <w:vertAlign w:val="superscript"/>
              </w:rPr>
              <w:t>(1)</w:t>
            </w:r>
            <w:r w:rsidR="005B5AE6">
              <w:rPr>
                <w:sz w:val="23"/>
                <w:szCs w:val="23"/>
              </w:rPr>
              <w:t xml:space="preserve"> </w:t>
            </w:r>
          </w:p>
        </w:tc>
      </w:tr>
      <w:tr w:rsidR="00304571" w:rsidTr="00F56338">
        <w:trPr>
          <w:trHeight w:val="350"/>
        </w:trPr>
        <w:tc>
          <w:tcPr>
            <w:tcW w:w="3690" w:type="dxa"/>
          </w:tcPr>
          <w:p w:rsidR="00304571" w:rsidRDefault="00304571" w:rsidP="00B16DA8">
            <w:pPr>
              <w:rPr>
                <w:sz w:val="23"/>
                <w:szCs w:val="23"/>
              </w:rPr>
            </w:pPr>
            <w:r>
              <w:rPr>
                <w:sz w:val="23"/>
                <w:szCs w:val="23"/>
              </w:rPr>
              <w:t>Minimum Front Setback</w:t>
            </w:r>
            <w:r w:rsidRPr="00E87B6F">
              <w:rPr>
                <w:sz w:val="23"/>
                <w:szCs w:val="23"/>
              </w:rPr>
              <w:t xml:space="preserve"> </w:t>
            </w:r>
          </w:p>
          <w:p w:rsidR="00304571" w:rsidRPr="00E87B6F" w:rsidRDefault="00304571" w:rsidP="00B16DA8">
            <w:pPr>
              <w:rPr>
                <w:sz w:val="23"/>
                <w:szCs w:val="23"/>
              </w:rPr>
            </w:pPr>
          </w:p>
        </w:tc>
        <w:tc>
          <w:tcPr>
            <w:tcW w:w="2430" w:type="dxa"/>
          </w:tcPr>
          <w:p w:rsidR="00304571" w:rsidRDefault="00304571" w:rsidP="00B16DA8">
            <w:pPr>
              <w:jc w:val="center"/>
              <w:rPr>
                <w:sz w:val="23"/>
                <w:szCs w:val="23"/>
              </w:rPr>
            </w:pPr>
            <w:r>
              <w:rPr>
                <w:sz w:val="23"/>
                <w:szCs w:val="23"/>
              </w:rPr>
              <w:t>2</w:t>
            </w:r>
            <w:r w:rsidR="00040EAE">
              <w:rPr>
                <w:sz w:val="23"/>
                <w:szCs w:val="23"/>
              </w:rPr>
              <w:t>0</w:t>
            </w:r>
            <w:r>
              <w:rPr>
                <w:sz w:val="23"/>
                <w:szCs w:val="23"/>
              </w:rPr>
              <w:t xml:space="preserve"> feet</w:t>
            </w:r>
          </w:p>
        </w:tc>
        <w:tc>
          <w:tcPr>
            <w:tcW w:w="1620" w:type="dxa"/>
          </w:tcPr>
          <w:p w:rsidR="00304571" w:rsidRDefault="00040EAE" w:rsidP="00B16DA8">
            <w:pPr>
              <w:jc w:val="center"/>
              <w:rPr>
                <w:sz w:val="23"/>
                <w:szCs w:val="23"/>
              </w:rPr>
            </w:pPr>
            <w:r>
              <w:rPr>
                <w:sz w:val="23"/>
                <w:szCs w:val="23"/>
              </w:rPr>
              <w:t xml:space="preserve">N/A </w:t>
            </w:r>
          </w:p>
        </w:tc>
        <w:tc>
          <w:tcPr>
            <w:tcW w:w="1458" w:type="dxa"/>
          </w:tcPr>
          <w:p w:rsidR="00304571" w:rsidRDefault="00F56338" w:rsidP="00B16DA8">
            <w:pPr>
              <w:jc w:val="center"/>
              <w:rPr>
                <w:sz w:val="23"/>
                <w:szCs w:val="23"/>
              </w:rPr>
            </w:pPr>
            <w:r>
              <w:rPr>
                <w:sz w:val="23"/>
                <w:szCs w:val="23"/>
              </w:rPr>
              <w:t>1</w:t>
            </w:r>
            <w:r w:rsidR="00040EAE">
              <w:rPr>
                <w:sz w:val="23"/>
                <w:szCs w:val="23"/>
              </w:rPr>
              <w:t>0.92</w:t>
            </w:r>
            <w:r w:rsidR="00304571">
              <w:rPr>
                <w:sz w:val="23"/>
                <w:szCs w:val="23"/>
              </w:rPr>
              <w:t xml:space="preserve"> feet</w:t>
            </w:r>
          </w:p>
        </w:tc>
      </w:tr>
    </w:tbl>
    <w:p w:rsidR="005B5AE6" w:rsidRDefault="005B5AE6" w:rsidP="00F56338">
      <w:pPr>
        <w:pStyle w:val="ListParagraph"/>
        <w:numPr>
          <w:ilvl w:val="0"/>
          <w:numId w:val="11"/>
        </w:numPr>
        <w:jc w:val="both"/>
        <w:rPr>
          <w:sz w:val="20"/>
        </w:rPr>
      </w:pPr>
      <w:r w:rsidRPr="00F56338">
        <w:rPr>
          <w:sz w:val="20"/>
        </w:rPr>
        <w:t>Existing condition; no change proposed.</w:t>
      </w:r>
    </w:p>
    <w:p w:rsidR="00F56338" w:rsidRPr="00F56338" w:rsidRDefault="00F56338" w:rsidP="00F56338">
      <w:pPr>
        <w:jc w:val="both"/>
        <w:rPr>
          <w:sz w:val="20"/>
        </w:rPr>
      </w:pPr>
    </w:p>
    <w:p w:rsidR="00F56338" w:rsidRDefault="00F56338" w:rsidP="00F56338">
      <w:pPr>
        <w:jc w:val="both"/>
      </w:pPr>
    </w:p>
    <w:p w:rsidR="00B01C97" w:rsidRDefault="00B01C97" w:rsidP="00811AB6">
      <w:pPr>
        <w:pStyle w:val="ListParagraph"/>
        <w:numPr>
          <w:ilvl w:val="0"/>
          <w:numId w:val="12"/>
        </w:numPr>
        <w:spacing w:line="480" w:lineRule="auto"/>
        <w:ind w:left="0" w:firstLine="720"/>
        <w:jc w:val="both"/>
      </w:pPr>
      <w:r>
        <w:t xml:space="preserve">The </w:t>
      </w:r>
      <w:r w:rsidR="005E73CA">
        <w:t>Applicants</w:t>
      </w:r>
      <w:r>
        <w:t xml:space="preserve"> w</w:t>
      </w:r>
      <w:r w:rsidR="001A43BE">
        <w:t>ere</w:t>
      </w:r>
      <w:r>
        <w:t xml:space="preserve"> represented by </w:t>
      </w:r>
      <w:r w:rsidR="00B16DA8">
        <w:t>John J. Jackson</w:t>
      </w:r>
      <w:r>
        <w:t>, Esq.</w:t>
      </w:r>
      <w:r w:rsidR="00304571">
        <w:t xml:space="preserve"> </w:t>
      </w:r>
      <w:r w:rsidR="00040EAE">
        <w:t xml:space="preserve"> </w:t>
      </w:r>
    </w:p>
    <w:p w:rsidR="00F94338" w:rsidRDefault="00C35287" w:rsidP="00C35287">
      <w:pPr>
        <w:pStyle w:val="ListParagraph"/>
        <w:numPr>
          <w:ilvl w:val="0"/>
          <w:numId w:val="12"/>
        </w:numPr>
        <w:spacing w:line="480" w:lineRule="auto"/>
        <w:ind w:left="0" w:firstLine="720"/>
        <w:jc w:val="both"/>
      </w:pPr>
      <w:r>
        <w:t>T</w:t>
      </w:r>
      <w:r w:rsidR="00A928C1">
        <w:t xml:space="preserve">he </w:t>
      </w:r>
      <w:r w:rsidR="005E73CA">
        <w:t>Applicants</w:t>
      </w:r>
      <w:r w:rsidR="0004100F">
        <w:t>’</w:t>
      </w:r>
      <w:r w:rsidR="00825B09">
        <w:t xml:space="preserve"> Architect, Marc </w:t>
      </w:r>
      <w:proofErr w:type="spellStart"/>
      <w:r w:rsidR="00825B09">
        <w:t>Nemerget</w:t>
      </w:r>
      <w:proofErr w:type="spellEnd"/>
      <w:r w:rsidR="00825B09">
        <w:t>, AIA</w:t>
      </w:r>
      <w:r w:rsidR="00A82B8D">
        <w:t>,</w:t>
      </w:r>
      <w:r w:rsidR="007C0ABD">
        <w:t xml:space="preserve"> </w:t>
      </w:r>
      <w:r w:rsidR="00E217BD">
        <w:t xml:space="preserve">testified that </w:t>
      </w:r>
      <w:r w:rsidR="00A92EC8">
        <w:t xml:space="preserve">the Property </w:t>
      </w:r>
      <w:r w:rsidR="00FA74DD">
        <w:t xml:space="preserve">is an </w:t>
      </w:r>
      <w:r w:rsidR="00A30CB5">
        <w:t xml:space="preserve">undersized </w:t>
      </w:r>
      <w:r w:rsidR="00FA74DD">
        <w:t xml:space="preserve">lot </w:t>
      </w:r>
      <w:r w:rsidR="00A92EC8">
        <w:t xml:space="preserve">which </w:t>
      </w:r>
      <w:r w:rsidR="00A55DD6">
        <w:t>contain</w:t>
      </w:r>
      <w:r w:rsidR="00304571">
        <w:t>s</w:t>
      </w:r>
      <w:r w:rsidR="00FA74DD">
        <w:t xml:space="preserve"> a </w:t>
      </w:r>
      <w:r w:rsidR="00304571">
        <w:t xml:space="preserve">dilapidated </w:t>
      </w:r>
      <w:r w:rsidR="00825B09">
        <w:t>garage</w:t>
      </w:r>
      <w:r w:rsidR="00FA74DD">
        <w:t xml:space="preserve"> which </w:t>
      </w:r>
      <w:r w:rsidR="00304571">
        <w:t>will</w:t>
      </w:r>
      <w:r w:rsidR="00C0180D">
        <w:t xml:space="preserve"> be </w:t>
      </w:r>
      <w:r w:rsidR="002302E2">
        <w:t>removed</w:t>
      </w:r>
      <w:r w:rsidR="00A3289C">
        <w:t xml:space="preserve">. </w:t>
      </w:r>
      <w:r w:rsidR="009B61EF">
        <w:t xml:space="preserve">He stated </w:t>
      </w:r>
      <w:r w:rsidR="00A92EC8">
        <w:t xml:space="preserve">that the </w:t>
      </w:r>
      <w:r w:rsidR="005E73CA">
        <w:t>Applicants</w:t>
      </w:r>
      <w:r w:rsidR="00AE2D34">
        <w:t xml:space="preserve"> </w:t>
      </w:r>
      <w:r w:rsidR="009B61EF">
        <w:t>w</w:t>
      </w:r>
      <w:r w:rsidR="00C0180D">
        <w:t>ere</w:t>
      </w:r>
      <w:r w:rsidR="009B61EF">
        <w:t xml:space="preserve"> proposing </w:t>
      </w:r>
      <w:r w:rsidR="00AE2D34">
        <w:t xml:space="preserve">to build </w:t>
      </w:r>
      <w:r w:rsidR="009B61EF">
        <w:t>a</w:t>
      </w:r>
      <w:r w:rsidR="00AE2D34">
        <w:t xml:space="preserve"> </w:t>
      </w:r>
      <w:r w:rsidR="00DF654A">
        <w:t xml:space="preserve">new </w:t>
      </w:r>
      <w:r w:rsidR="00AE2D34">
        <w:t>single</w:t>
      </w:r>
      <w:r w:rsidR="009B61EF">
        <w:t>-</w:t>
      </w:r>
      <w:r w:rsidR="00AE2D34">
        <w:t xml:space="preserve">family residence on </w:t>
      </w:r>
      <w:r w:rsidR="00A92EC8">
        <w:t>the Property</w:t>
      </w:r>
      <w:r w:rsidR="00AE2D34">
        <w:t xml:space="preserve">.  </w:t>
      </w:r>
    </w:p>
    <w:p w:rsidR="008A2A7E" w:rsidRDefault="00462D37" w:rsidP="00C35287">
      <w:pPr>
        <w:pStyle w:val="ListParagraph"/>
        <w:numPr>
          <w:ilvl w:val="0"/>
          <w:numId w:val="12"/>
        </w:numPr>
        <w:spacing w:line="480" w:lineRule="auto"/>
        <w:ind w:left="0" w:firstLine="720"/>
        <w:jc w:val="both"/>
      </w:pPr>
      <w:r>
        <w:t xml:space="preserve">Mr. </w:t>
      </w:r>
      <w:proofErr w:type="spellStart"/>
      <w:r w:rsidR="00825B09">
        <w:t>Nemerget</w:t>
      </w:r>
      <w:proofErr w:type="spellEnd"/>
      <w:r w:rsidR="00304571">
        <w:t xml:space="preserve"> </w:t>
      </w:r>
      <w:r>
        <w:t>stated that</w:t>
      </w:r>
      <w:r w:rsidR="00DF654A">
        <w:t xml:space="preserve"> the </w:t>
      </w:r>
      <w:r w:rsidR="003504B3">
        <w:t>P</w:t>
      </w:r>
      <w:r w:rsidR="00825B09">
        <w:t xml:space="preserve">roperty </w:t>
      </w:r>
      <w:r w:rsidR="003504B3">
        <w:t xml:space="preserve">was </w:t>
      </w:r>
      <w:r w:rsidR="00825B09">
        <w:t xml:space="preserve">previously </w:t>
      </w:r>
      <w:r w:rsidR="003504B3">
        <w:t>improved with</w:t>
      </w:r>
      <w:r w:rsidR="00825B09">
        <w:t xml:space="preserve"> a single-family</w:t>
      </w:r>
      <w:r w:rsidR="002003A9">
        <w:t xml:space="preserve"> home</w:t>
      </w:r>
      <w:r w:rsidR="00825B09">
        <w:t xml:space="preserve"> that was destroyed by Hurricane Sandy.  </w:t>
      </w:r>
      <w:r w:rsidR="00DF654A">
        <w:t>H</w:t>
      </w:r>
      <w:r>
        <w:t xml:space="preserve">e </w:t>
      </w:r>
      <w:r w:rsidR="00DF654A">
        <w:t xml:space="preserve">further </w:t>
      </w:r>
      <w:r>
        <w:t>testified that the Property is undersized (</w:t>
      </w:r>
      <w:r w:rsidR="00825B09">
        <w:t>4</w:t>
      </w:r>
      <w:r>
        <w:t>,</w:t>
      </w:r>
      <w:r w:rsidR="00825B09">
        <w:t>000</w:t>
      </w:r>
      <w:r>
        <w:t xml:space="preserve"> s.f. where a minimum lot area of </w:t>
      </w:r>
      <w:r w:rsidR="00825B09">
        <w:t>6</w:t>
      </w:r>
      <w:r>
        <w:t>,</w:t>
      </w:r>
      <w:r w:rsidR="00825B09">
        <w:t>0</w:t>
      </w:r>
      <w:r>
        <w:t>00 s.f.</w:t>
      </w:r>
      <w:r w:rsidR="00874A62">
        <w:t xml:space="preserve"> is required</w:t>
      </w:r>
      <w:r>
        <w:t xml:space="preserve">).  Mr. </w:t>
      </w:r>
      <w:proofErr w:type="spellStart"/>
      <w:r w:rsidR="00825B09">
        <w:t>Nemerget</w:t>
      </w:r>
      <w:proofErr w:type="spellEnd"/>
      <w:r w:rsidR="00304571">
        <w:t xml:space="preserve"> </w:t>
      </w:r>
      <w:r w:rsidR="00825B09">
        <w:t xml:space="preserve">stated the proposed home would be 24 feet wide and would comply with all side and rear yard setback and building coverage requirements.  </w:t>
      </w:r>
      <w:r w:rsidR="003C3CD2">
        <w:tab/>
      </w:r>
    </w:p>
    <w:p w:rsidR="00EE1260" w:rsidRDefault="00AE2D34" w:rsidP="00304571">
      <w:pPr>
        <w:pStyle w:val="ListParagraph"/>
        <w:numPr>
          <w:ilvl w:val="0"/>
          <w:numId w:val="12"/>
        </w:numPr>
        <w:spacing w:line="480" w:lineRule="auto"/>
        <w:ind w:left="0" w:firstLine="720"/>
        <w:jc w:val="both"/>
      </w:pPr>
      <w:r>
        <w:t xml:space="preserve">Mr. </w:t>
      </w:r>
      <w:proofErr w:type="spellStart"/>
      <w:r w:rsidR="00825B09">
        <w:t>Nemerget</w:t>
      </w:r>
      <w:proofErr w:type="spellEnd"/>
      <w:r w:rsidR="00721F5E">
        <w:t xml:space="preserve"> </w:t>
      </w:r>
      <w:r w:rsidR="007F0910">
        <w:t xml:space="preserve">then </w:t>
      </w:r>
      <w:r>
        <w:t xml:space="preserve">stated that the </w:t>
      </w:r>
      <w:r w:rsidR="00A3289C">
        <w:t xml:space="preserve">requested </w:t>
      </w:r>
      <w:r w:rsidR="008C0F23">
        <w:t>bulk variance</w:t>
      </w:r>
      <w:r w:rsidR="00A3289C">
        <w:t xml:space="preserve"> relief</w:t>
      </w:r>
      <w:r w:rsidR="008C0F23">
        <w:t xml:space="preserve"> </w:t>
      </w:r>
      <w:r w:rsidR="0036312B">
        <w:t xml:space="preserve">for </w:t>
      </w:r>
      <w:r w:rsidR="00304571">
        <w:t xml:space="preserve">a front </w:t>
      </w:r>
      <w:r w:rsidR="0036312B">
        <w:t>yard setback</w:t>
      </w:r>
      <w:r w:rsidR="008C0F23">
        <w:t xml:space="preserve"> </w:t>
      </w:r>
      <w:r w:rsidR="009B61EF">
        <w:t>w</w:t>
      </w:r>
      <w:r w:rsidR="00746E1E">
        <w:t xml:space="preserve">as </w:t>
      </w:r>
      <w:r>
        <w:t>necessary because the</w:t>
      </w:r>
      <w:r w:rsidR="009B61EF">
        <w:t xml:space="preserve"> proposed</w:t>
      </w:r>
      <w:r>
        <w:t xml:space="preserve"> home c</w:t>
      </w:r>
      <w:r w:rsidR="009B61EF">
        <w:t xml:space="preserve">ould not </w:t>
      </w:r>
      <w:r>
        <w:t>be located any further</w:t>
      </w:r>
      <w:r w:rsidR="00825B09">
        <w:t xml:space="preserve"> north without encroaching the side yard setback.</w:t>
      </w:r>
      <w:r w:rsidR="00FB07EC">
        <w:t xml:space="preserve"> </w:t>
      </w:r>
      <w:r w:rsidR="00304571">
        <w:t xml:space="preserve"> He added that the proposed home would comply with the </w:t>
      </w:r>
      <w:r w:rsidR="00A30CB5">
        <w:t>CAFRA P</w:t>
      </w:r>
      <w:r w:rsidR="00721F5E">
        <w:t>ermit</w:t>
      </w:r>
      <w:r w:rsidR="00EE1260">
        <w:t xml:space="preserve"> </w:t>
      </w:r>
      <w:r w:rsidR="00A30CB5">
        <w:t>B</w:t>
      </w:r>
      <w:r w:rsidR="00EE1260">
        <w:t>y-</w:t>
      </w:r>
      <w:r w:rsidR="00A30CB5">
        <w:t>R</w:t>
      </w:r>
      <w:r w:rsidR="00EE1260">
        <w:t xml:space="preserve">ule </w:t>
      </w:r>
      <w:r w:rsidR="00A30CB5">
        <w:t>R</w:t>
      </w:r>
      <w:r w:rsidR="00EE1260">
        <w:t>egulations a</w:t>
      </w:r>
      <w:r w:rsidR="009B61EF">
        <w:t>s well as</w:t>
      </w:r>
      <w:r w:rsidR="00EE1260">
        <w:t xml:space="preserve"> all flood hazard control requirements. </w:t>
      </w:r>
      <w:r w:rsidR="00162473">
        <w:t xml:space="preserve"> </w:t>
      </w:r>
    </w:p>
    <w:p w:rsidR="002D6AB5" w:rsidRDefault="00AE2D34" w:rsidP="001F1726">
      <w:pPr>
        <w:pStyle w:val="ListParagraph"/>
        <w:numPr>
          <w:ilvl w:val="0"/>
          <w:numId w:val="12"/>
        </w:numPr>
        <w:spacing w:line="480" w:lineRule="auto"/>
        <w:ind w:left="0" w:firstLine="720"/>
        <w:jc w:val="both"/>
      </w:pPr>
      <w:r>
        <w:t xml:space="preserve">Mr. </w:t>
      </w:r>
      <w:proofErr w:type="spellStart"/>
      <w:r w:rsidR="00825B09">
        <w:t>Nemerget</w:t>
      </w:r>
      <w:proofErr w:type="spellEnd"/>
      <w:r w:rsidR="001F1726">
        <w:t xml:space="preserve"> </w:t>
      </w:r>
      <w:r w:rsidR="00DF654A">
        <w:t xml:space="preserve">then </w:t>
      </w:r>
      <w:r w:rsidR="00AA7065">
        <w:t>opin</w:t>
      </w:r>
      <w:r>
        <w:t xml:space="preserve">ed that </w:t>
      </w:r>
      <w:r w:rsidR="00AA7065">
        <w:t xml:space="preserve">the bulk variance relief sought by the </w:t>
      </w:r>
      <w:r w:rsidR="005E73CA">
        <w:t>Applicants</w:t>
      </w:r>
      <w:r w:rsidR="00AA7065">
        <w:t xml:space="preserve"> </w:t>
      </w:r>
      <w:r w:rsidR="004033EE">
        <w:t>is</w:t>
      </w:r>
      <w:bookmarkStart w:id="0" w:name="_GoBack"/>
      <w:bookmarkEnd w:id="0"/>
      <w:r w:rsidR="009D39B8">
        <w:t xml:space="preserve"> </w:t>
      </w:r>
      <w:r w:rsidR="00AA7065">
        <w:t>not out of character with the neighborhood</w:t>
      </w:r>
      <w:r w:rsidR="00C614B4">
        <w:t xml:space="preserve"> </w:t>
      </w:r>
      <w:r w:rsidR="008948D8">
        <w:t>and</w:t>
      </w:r>
      <w:r w:rsidR="00C90BBB">
        <w:t xml:space="preserve"> </w:t>
      </w:r>
      <w:r w:rsidR="001E54D9">
        <w:t>w</w:t>
      </w:r>
      <w:r w:rsidR="00746E1E">
        <w:t>as</w:t>
      </w:r>
      <w:r w:rsidR="00C90BBB">
        <w:t xml:space="preserve"> also</w:t>
      </w:r>
      <w:r w:rsidR="008948D8">
        <w:t xml:space="preserve"> caused by the </w:t>
      </w:r>
      <w:r w:rsidR="00A30CB5">
        <w:t xml:space="preserve">undersized </w:t>
      </w:r>
      <w:r w:rsidR="009D39B8">
        <w:t xml:space="preserve">corner </w:t>
      </w:r>
      <w:r w:rsidR="008948D8">
        <w:t xml:space="preserve">lot, </w:t>
      </w:r>
      <w:r w:rsidR="00AA7065">
        <w:t>and the</w:t>
      </w:r>
      <w:r w:rsidR="00A3289C">
        <w:t>refor</w:t>
      </w:r>
      <w:r w:rsidR="00F04EA7">
        <w:t>e</w:t>
      </w:r>
      <w:r w:rsidR="00A30CB5">
        <w:t>,</w:t>
      </w:r>
      <w:r w:rsidR="00F04EA7">
        <w:t xml:space="preserve"> </w:t>
      </w:r>
      <w:r w:rsidR="00AA7065">
        <w:t>the positive c(1) criteria</w:t>
      </w:r>
      <w:r w:rsidR="00A30CB5">
        <w:t xml:space="preserve"> </w:t>
      </w:r>
      <w:r w:rsidR="00746E1E">
        <w:t>wa</w:t>
      </w:r>
      <w:r w:rsidR="00A30CB5">
        <w:t>s satisfied</w:t>
      </w:r>
      <w:r w:rsidR="00AA7065">
        <w:t>.</w:t>
      </w:r>
    </w:p>
    <w:p w:rsidR="008948D8" w:rsidRDefault="00AE2D34" w:rsidP="001F1726">
      <w:pPr>
        <w:pStyle w:val="ListParagraph"/>
        <w:numPr>
          <w:ilvl w:val="0"/>
          <w:numId w:val="12"/>
        </w:numPr>
        <w:spacing w:line="480" w:lineRule="auto"/>
        <w:ind w:left="0" w:firstLine="720"/>
        <w:jc w:val="both"/>
      </w:pPr>
      <w:r>
        <w:lastRenderedPageBreak/>
        <w:t xml:space="preserve">Mr. </w:t>
      </w:r>
      <w:proofErr w:type="spellStart"/>
      <w:r w:rsidR="00825B09">
        <w:t>Nemerget</w:t>
      </w:r>
      <w:proofErr w:type="spellEnd"/>
      <w:r w:rsidR="001F1726">
        <w:t xml:space="preserve"> </w:t>
      </w:r>
      <w:r w:rsidR="00A3289C">
        <w:t>testifi</w:t>
      </w:r>
      <w:r>
        <w:t xml:space="preserve">ed that the </w:t>
      </w:r>
      <w:r w:rsidR="008820F5">
        <w:t>lower level</w:t>
      </w:r>
      <w:r>
        <w:t xml:space="preserve"> w</w:t>
      </w:r>
      <w:r w:rsidR="001E54D9">
        <w:t>ould</w:t>
      </w:r>
      <w:r>
        <w:t xml:space="preserve"> be used </w:t>
      </w:r>
      <w:r w:rsidR="00D347D0">
        <w:t xml:space="preserve">exclusively </w:t>
      </w:r>
      <w:r>
        <w:t xml:space="preserve">for </w:t>
      </w:r>
      <w:r w:rsidR="00162473">
        <w:t xml:space="preserve">recreation </w:t>
      </w:r>
      <w:r>
        <w:t>and storage and w</w:t>
      </w:r>
      <w:r w:rsidR="001E54D9">
        <w:t>ould</w:t>
      </w:r>
      <w:r>
        <w:t xml:space="preserve"> not be a livable area</w:t>
      </w:r>
      <w:r w:rsidR="00D22291">
        <w:t xml:space="preserve">. </w:t>
      </w:r>
      <w:r w:rsidR="001F1726">
        <w:t xml:space="preserve"> </w:t>
      </w:r>
      <w:r w:rsidR="00B75846">
        <w:t xml:space="preserve"> </w:t>
      </w:r>
    </w:p>
    <w:p w:rsidR="00B405DC" w:rsidRDefault="00D22291" w:rsidP="001F1726">
      <w:pPr>
        <w:pStyle w:val="ListParagraph"/>
        <w:numPr>
          <w:ilvl w:val="0"/>
          <w:numId w:val="12"/>
        </w:numPr>
        <w:spacing w:line="480" w:lineRule="auto"/>
        <w:ind w:left="0" w:firstLine="720"/>
        <w:jc w:val="both"/>
      </w:pPr>
      <w:r>
        <w:t xml:space="preserve">Mr. </w:t>
      </w:r>
      <w:proofErr w:type="spellStart"/>
      <w:r w:rsidR="00825B09">
        <w:t>Nemerget</w:t>
      </w:r>
      <w:proofErr w:type="spellEnd"/>
      <w:r w:rsidR="00113849">
        <w:t xml:space="preserve"> </w:t>
      </w:r>
      <w:r w:rsidR="000059F4">
        <w:t xml:space="preserve">next </w:t>
      </w:r>
      <w:r w:rsidR="00E4276E">
        <w:t>stat</w:t>
      </w:r>
      <w:r>
        <w:t xml:space="preserve">ed that </w:t>
      </w:r>
      <w:r w:rsidR="00FA19BE">
        <w:t xml:space="preserve">the proposed home </w:t>
      </w:r>
      <w:r w:rsidR="000059F4">
        <w:t xml:space="preserve">would </w:t>
      </w:r>
      <w:r w:rsidR="00800F1C">
        <w:t>advance</w:t>
      </w:r>
      <w:r w:rsidR="00FA19BE">
        <w:t xml:space="preserve"> the purposes of the </w:t>
      </w:r>
      <w:r w:rsidR="00FA19BE" w:rsidRPr="00C84FC7">
        <w:rPr>
          <w:u w:val="single"/>
        </w:rPr>
        <w:t>Municipal Land Use Law</w:t>
      </w:r>
      <w:r w:rsidR="00FA19BE">
        <w:t xml:space="preserve"> </w:t>
      </w:r>
      <w:r w:rsidR="000059F4">
        <w:t>enumerated</w:t>
      </w:r>
      <w:r w:rsidR="00FA19BE">
        <w:t xml:space="preserve"> at </w:t>
      </w:r>
      <w:r w:rsidR="00FA19BE" w:rsidRPr="00CC4F25">
        <w:rPr>
          <w:u w:val="single"/>
        </w:rPr>
        <w:t>N.J.S.A.</w:t>
      </w:r>
      <w:r w:rsidR="00FA19BE">
        <w:t xml:space="preserve"> 40:55D-2(a) because </w:t>
      </w:r>
      <w:r w:rsidR="00746E1E">
        <w:t xml:space="preserve">it </w:t>
      </w:r>
      <w:r w:rsidR="00FA19BE">
        <w:t>w</w:t>
      </w:r>
      <w:r w:rsidR="000059F4">
        <w:t>ould</w:t>
      </w:r>
      <w:r w:rsidR="00FA19BE">
        <w:t xml:space="preserve"> </w:t>
      </w:r>
      <w:r w:rsidR="00C0180D">
        <w:t xml:space="preserve">promote the general welfare of the neighborhood.  </w:t>
      </w:r>
      <w:r w:rsidR="00D347D0">
        <w:t xml:space="preserve">He </w:t>
      </w:r>
      <w:r w:rsidR="00FA19BE">
        <w:t xml:space="preserve">further stated that the proposed home </w:t>
      </w:r>
      <w:r w:rsidR="00D347D0">
        <w:t xml:space="preserve">would also </w:t>
      </w:r>
      <w:r w:rsidR="00800F1C">
        <w:t xml:space="preserve">promote </w:t>
      </w:r>
      <w:r w:rsidR="00C84FC7">
        <w:t xml:space="preserve">the purpose </w:t>
      </w:r>
      <w:r w:rsidR="00FA19BE">
        <w:t xml:space="preserve">of the </w:t>
      </w:r>
      <w:r w:rsidR="00FA19BE" w:rsidRPr="00C84FC7">
        <w:rPr>
          <w:u w:val="single"/>
        </w:rPr>
        <w:t>Municipal Land Use Law</w:t>
      </w:r>
      <w:r w:rsidR="00FA19BE" w:rsidRPr="00FA19BE">
        <w:t xml:space="preserve"> </w:t>
      </w:r>
      <w:r w:rsidR="00FA19BE">
        <w:t xml:space="preserve">stated at </w:t>
      </w:r>
      <w:r w:rsidR="00FA19BE" w:rsidRPr="00CC4F25">
        <w:rPr>
          <w:u w:val="single"/>
        </w:rPr>
        <w:t>N.J.S.A.</w:t>
      </w:r>
      <w:r w:rsidR="00FA19BE" w:rsidRPr="00FA19BE">
        <w:t xml:space="preserve"> 40:55D-2(</w:t>
      </w:r>
      <w:r w:rsidR="00FA19BE">
        <w:t>b</w:t>
      </w:r>
      <w:r w:rsidR="00FA19BE" w:rsidRPr="00FA19BE">
        <w:t>)</w:t>
      </w:r>
      <w:r w:rsidR="00FA19BE">
        <w:t xml:space="preserve"> because the home </w:t>
      </w:r>
      <w:r w:rsidR="000059F4">
        <w:t>would</w:t>
      </w:r>
      <w:r w:rsidR="00FA19BE">
        <w:t xml:space="preserve"> provide safety from flooding and </w:t>
      </w:r>
      <w:r w:rsidR="00FA19BE" w:rsidRPr="00CC4F25">
        <w:rPr>
          <w:u w:val="single"/>
        </w:rPr>
        <w:t>N.J.S.A.</w:t>
      </w:r>
      <w:r w:rsidR="00FA19BE" w:rsidRPr="00FA19BE">
        <w:t xml:space="preserve"> 40:55D-2(</w:t>
      </w:r>
      <w:r w:rsidR="00FA19BE">
        <w:t>i</w:t>
      </w:r>
      <w:r w:rsidR="00FA19BE" w:rsidRPr="00FA19BE">
        <w:t>)</w:t>
      </w:r>
      <w:r w:rsidR="00FA19BE">
        <w:t xml:space="preserve"> because </w:t>
      </w:r>
      <w:r w:rsidR="00746E1E">
        <w:t xml:space="preserve">it </w:t>
      </w:r>
      <w:r w:rsidR="000059F4">
        <w:t>would have a</w:t>
      </w:r>
      <w:r w:rsidR="00C84FC7">
        <w:t xml:space="preserve"> visually attractive design</w:t>
      </w:r>
      <w:r w:rsidR="00FA19BE">
        <w:t>.</w:t>
      </w:r>
      <w:r w:rsidR="00FA19BE" w:rsidRPr="00FA19BE">
        <w:t xml:space="preserve">  </w:t>
      </w:r>
      <w:r w:rsidR="00FA19BE">
        <w:t xml:space="preserve"> </w:t>
      </w:r>
      <w:r w:rsidR="00162473">
        <w:t xml:space="preserve">Mr. </w:t>
      </w:r>
      <w:proofErr w:type="spellStart"/>
      <w:r w:rsidR="00825B09">
        <w:t>Nemerget</w:t>
      </w:r>
      <w:proofErr w:type="spellEnd"/>
      <w:r w:rsidR="001F1726">
        <w:t xml:space="preserve"> </w:t>
      </w:r>
      <w:r>
        <w:t xml:space="preserve">stated that there would be no detriment to the public good </w:t>
      </w:r>
      <w:r w:rsidR="00A55DD6">
        <w:t>because the</w:t>
      </w:r>
      <w:r w:rsidR="00A25EAD">
        <w:t xml:space="preserve"> new home will </w:t>
      </w:r>
      <w:r w:rsidR="00E44813">
        <w:t xml:space="preserve">replace an existing dilapidated </w:t>
      </w:r>
      <w:r w:rsidR="009D39B8">
        <w:t xml:space="preserve">garage on a vacant lot </w:t>
      </w:r>
      <w:r w:rsidR="00A25EAD">
        <w:t>in the neighborhood.</w:t>
      </w:r>
    </w:p>
    <w:p w:rsidR="00162473" w:rsidRDefault="005F5558" w:rsidP="00D305C6">
      <w:pPr>
        <w:pStyle w:val="ListParagraph"/>
        <w:numPr>
          <w:ilvl w:val="0"/>
          <w:numId w:val="12"/>
        </w:numPr>
        <w:spacing w:line="480" w:lineRule="auto"/>
        <w:ind w:left="0" w:firstLine="720"/>
        <w:jc w:val="both"/>
      </w:pPr>
      <w:r>
        <w:t xml:space="preserve">Mr. </w:t>
      </w:r>
      <w:proofErr w:type="spellStart"/>
      <w:r w:rsidR="00825B09">
        <w:t>Nemerget</w:t>
      </w:r>
      <w:proofErr w:type="spellEnd"/>
      <w:r>
        <w:t xml:space="preserve"> then testified that </w:t>
      </w:r>
      <w:r w:rsidR="009D39B8">
        <w:t>the driveway would be widened 20 feet</w:t>
      </w:r>
      <w:r w:rsidR="004B44DD">
        <w:t xml:space="preserve"> (to a 36 foot width)</w:t>
      </w:r>
      <w:r w:rsidR="009D39B8">
        <w:t xml:space="preserve"> to comply with </w:t>
      </w:r>
      <w:r w:rsidR="009D39B8" w:rsidRPr="009D39B8">
        <w:rPr>
          <w:u w:val="single"/>
        </w:rPr>
        <w:t>Residential Site Improvement Standards</w:t>
      </w:r>
      <w:r w:rsidR="009D39B8">
        <w:t xml:space="preserve"> (RSIS)</w:t>
      </w:r>
      <w:r w:rsidR="004B44DD">
        <w:t xml:space="preserve"> </w:t>
      </w:r>
      <w:r w:rsidR="009D39B8">
        <w:t>parking requirement</w:t>
      </w:r>
      <w:r w:rsidR="004B44DD">
        <w:t>s.</w:t>
      </w:r>
      <w:r w:rsidR="009D39B8">
        <w:t xml:space="preserve"> He added that three (3) parking spaces (one in the garage and two in the </w:t>
      </w:r>
      <w:r w:rsidR="002003A9">
        <w:t xml:space="preserve">extended </w:t>
      </w:r>
      <w:r w:rsidR="009D39B8">
        <w:t>driveway</w:t>
      </w:r>
      <w:r w:rsidR="00112C28">
        <w:t>)</w:t>
      </w:r>
      <w:r w:rsidR="009D39B8">
        <w:t xml:space="preserve"> would be provided.</w:t>
      </w:r>
    </w:p>
    <w:p w:rsidR="008948D8" w:rsidRDefault="00162473" w:rsidP="00D305C6">
      <w:pPr>
        <w:pStyle w:val="ListParagraph"/>
        <w:numPr>
          <w:ilvl w:val="0"/>
          <w:numId w:val="12"/>
        </w:numPr>
        <w:spacing w:line="480" w:lineRule="auto"/>
        <w:ind w:left="0" w:firstLine="720"/>
        <w:jc w:val="both"/>
      </w:pPr>
      <w:r>
        <w:t xml:space="preserve">Mr. </w:t>
      </w:r>
      <w:proofErr w:type="spellStart"/>
      <w:r w:rsidR="00825B09">
        <w:t>Nemerget</w:t>
      </w:r>
      <w:proofErr w:type="spellEnd"/>
      <w:r w:rsidR="000059F4">
        <w:t xml:space="preserve"> also</w:t>
      </w:r>
      <w:r w:rsidR="00A25EAD">
        <w:t xml:space="preserve"> </w:t>
      </w:r>
      <w:r w:rsidR="00C84FC7">
        <w:t xml:space="preserve">testified that the benefits of the application </w:t>
      </w:r>
      <w:r w:rsidR="00A55DD6">
        <w:t>outweighed the</w:t>
      </w:r>
      <w:r w:rsidR="00C84FC7">
        <w:t xml:space="preserve"> detriments because the Property w</w:t>
      </w:r>
      <w:r w:rsidR="000059F4">
        <w:t>ould</w:t>
      </w:r>
      <w:r w:rsidR="00C84FC7">
        <w:t xml:space="preserve"> have additional parking, the home w</w:t>
      </w:r>
      <w:r w:rsidR="008103CC">
        <w:t>ould</w:t>
      </w:r>
      <w:r w:rsidR="00C84FC7">
        <w:t xml:space="preserve"> be more resistant to flooding and that there w</w:t>
      </w:r>
      <w:r w:rsidR="000059F4">
        <w:t>ould</w:t>
      </w:r>
      <w:r w:rsidR="00C84FC7">
        <w:t xml:space="preserve"> be no detriment to the zone plan. </w:t>
      </w:r>
      <w:r w:rsidR="00A25EAD">
        <w:t xml:space="preserve"> </w:t>
      </w:r>
    </w:p>
    <w:p w:rsidR="005F4E85" w:rsidRDefault="00162473" w:rsidP="00D305C6">
      <w:pPr>
        <w:pStyle w:val="ListParagraph"/>
        <w:numPr>
          <w:ilvl w:val="0"/>
          <w:numId w:val="12"/>
        </w:numPr>
        <w:spacing w:line="480" w:lineRule="auto"/>
        <w:ind w:left="0" w:firstLine="720"/>
        <w:jc w:val="both"/>
      </w:pPr>
      <w:r>
        <w:t xml:space="preserve">Mr. </w:t>
      </w:r>
      <w:proofErr w:type="spellStart"/>
      <w:r w:rsidR="00825B09">
        <w:t>Nemerget</w:t>
      </w:r>
      <w:proofErr w:type="spellEnd"/>
      <w:r w:rsidR="005F4E85">
        <w:t xml:space="preserve"> then testified that the Applicants would comply with all Township Engineering and drainage requirements. He </w:t>
      </w:r>
      <w:r w:rsidR="00EC3623">
        <w:t xml:space="preserve">also explained that </w:t>
      </w:r>
      <w:r w:rsidR="005F4E85">
        <w:t xml:space="preserve">all drainage would </w:t>
      </w:r>
      <w:r w:rsidR="00B75846">
        <w:t xml:space="preserve">be directed away </w:t>
      </w:r>
      <w:r w:rsidR="00C0180D">
        <w:t xml:space="preserve">from adjacent properties.  </w:t>
      </w:r>
      <w:r w:rsidR="005F4E85">
        <w:t xml:space="preserve"> </w:t>
      </w:r>
      <w:r w:rsidR="00D14397">
        <w:t xml:space="preserve">Mr. </w:t>
      </w:r>
      <w:proofErr w:type="spellStart"/>
      <w:r w:rsidR="00D14397">
        <w:t>Nemerget</w:t>
      </w:r>
      <w:proofErr w:type="spellEnd"/>
      <w:r w:rsidR="00D14397">
        <w:t xml:space="preserve"> </w:t>
      </w:r>
      <w:r w:rsidR="005F4E85">
        <w:t xml:space="preserve">added that the elevation </w:t>
      </w:r>
      <w:r w:rsidR="00B75846">
        <w:t xml:space="preserve">of the proposed home </w:t>
      </w:r>
      <w:r w:rsidR="005F4E85">
        <w:t xml:space="preserve">would exceed the requirements of </w:t>
      </w:r>
      <w:r w:rsidR="008103CC">
        <w:t xml:space="preserve">the </w:t>
      </w:r>
      <w:r w:rsidR="009D39B8">
        <w:t xml:space="preserve">AE-7 Special Flood Hazard Area.  </w:t>
      </w:r>
      <w:r w:rsidR="005F4E85">
        <w:t xml:space="preserve"> </w:t>
      </w:r>
    </w:p>
    <w:p w:rsidR="001141BF" w:rsidRDefault="005F4E85" w:rsidP="00D305C6">
      <w:pPr>
        <w:pStyle w:val="ListParagraph"/>
        <w:numPr>
          <w:ilvl w:val="0"/>
          <w:numId w:val="12"/>
        </w:numPr>
        <w:spacing w:line="480" w:lineRule="auto"/>
        <w:ind w:left="0" w:firstLine="720"/>
        <w:jc w:val="both"/>
      </w:pPr>
      <w:r>
        <w:lastRenderedPageBreak/>
        <w:t>M</w:t>
      </w:r>
      <w:r w:rsidR="00227B5C">
        <w:t>r</w:t>
      </w:r>
      <w:r w:rsidR="005F5558">
        <w:t xml:space="preserve">. </w:t>
      </w:r>
      <w:r w:rsidR="00227B5C">
        <w:t xml:space="preserve">Jackson </w:t>
      </w:r>
      <w:r w:rsidR="008948D8">
        <w:t>stated tha</w:t>
      </w:r>
      <w:r w:rsidR="00315E1F">
        <w:t xml:space="preserve">t the </w:t>
      </w:r>
      <w:r w:rsidR="005E73CA">
        <w:t>Applicants</w:t>
      </w:r>
      <w:r w:rsidR="00315E1F">
        <w:t xml:space="preserve"> </w:t>
      </w:r>
      <w:r w:rsidR="00A25EAD">
        <w:t xml:space="preserve">issued Buy/Sell Letters </w:t>
      </w:r>
      <w:r w:rsidR="009C30F3">
        <w:t xml:space="preserve">to adjacent property owners </w:t>
      </w:r>
      <w:r w:rsidR="00746E1E">
        <w:t xml:space="preserve">and </w:t>
      </w:r>
      <w:r w:rsidR="000059F4">
        <w:t xml:space="preserve">did not receive any responses.  </w:t>
      </w:r>
    </w:p>
    <w:p w:rsidR="003D0AD4" w:rsidRDefault="003D0AD4" w:rsidP="00D305C6">
      <w:pPr>
        <w:pStyle w:val="ListParagraph"/>
        <w:numPr>
          <w:ilvl w:val="0"/>
          <w:numId w:val="12"/>
        </w:numPr>
        <w:spacing w:line="480" w:lineRule="auto"/>
        <w:ind w:left="0" w:firstLine="720"/>
        <w:jc w:val="both"/>
      </w:pPr>
      <w:r>
        <w:t xml:space="preserve">There were no members of the public expressing an </w:t>
      </w:r>
      <w:r w:rsidR="00A55DD6">
        <w:t>interest in</w:t>
      </w:r>
      <w:r w:rsidR="005F547B">
        <w:t xml:space="preserve"> this application. </w:t>
      </w:r>
    </w:p>
    <w:p w:rsidR="00CB323C" w:rsidRDefault="006B10C7" w:rsidP="00A17C61">
      <w:pPr>
        <w:spacing w:line="480" w:lineRule="auto"/>
        <w:ind w:right="-720" w:firstLine="720"/>
      </w:pPr>
      <w:r w:rsidRPr="00C614B4">
        <w:rPr>
          <w:b/>
        </w:rPr>
        <w:t>NOW, THEREFORE</w:t>
      </w:r>
      <w:r w:rsidR="00111239">
        <w:t xml:space="preserve">, </w:t>
      </w:r>
      <w:r w:rsidR="00CB323C">
        <w:t xml:space="preserve">the Board makes the following conclusions of law based </w:t>
      </w:r>
      <w:r w:rsidR="001302CF">
        <w:t>upon</w:t>
      </w:r>
      <w:r w:rsidR="00CB323C">
        <w:t xml:space="preserve"> the foregoing findings of fact:</w:t>
      </w:r>
    </w:p>
    <w:p w:rsidR="005A0A2D" w:rsidRPr="00427F81" w:rsidRDefault="00DD3A58" w:rsidP="00DE4B22">
      <w:pPr>
        <w:pStyle w:val="ListParagraph"/>
        <w:numPr>
          <w:ilvl w:val="0"/>
          <w:numId w:val="14"/>
        </w:numPr>
        <w:spacing w:line="480" w:lineRule="auto"/>
        <w:ind w:left="0" w:firstLine="720"/>
        <w:jc w:val="both"/>
      </w:pPr>
      <w:r>
        <w:t xml:space="preserve">The </w:t>
      </w:r>
      <w:r w:rsidR="005E73CA">
        <w:t>Applicants</w:t>
      </w:r>
      <w:r w:rsidR="002C05E4">
        <w:t xml:space="preserve"> propose a permitted use but also</w:t>
      </w:r>
      <w:r>
        <w:t xml:space="preserve"> require bulk variance relief. </w:t>
      </w:r>
      <w:r w:rsidR="005A0A2D">
        <w:t xml:space="preserve">The </w:t>
      </w:r>
      <w:r w:rsidR="005A0A2D" w:rsidRPr="00320329">
        <w:rPr>
          <w:u w:val="single"/>
        </w:rPr>
        <w:t>Municipal Land Use Law</w:t>
      </w:r>
      <w:r w:rsidR="005A0A2D" w:rsidRPr="00427F81">
        <w:t xml:space="preserve">, at </w:t>
      </w:r>
      <w:r w:rsidR="005A0A2D" w:rsidRPr="00A17C61">
        <w:rPr>
          <w:u w:val="single"/>
        </w:rPr>
        <w:t>N.J.S.A.</w:t>
      </w:r>
      <w:r w:rsidR="005A0A2D" w:rsidRPr="00427F81">
        <w:t xml:space="preserve"> 40:55D-70c</w:t>
      </w:r>
      <w:r w:rsidR="00976144">
        <w:t>,</w:t>
      </w:r>
      <w:r w:rsidR="005A0A2D" w:rsidRPr="00427F81">
        <w:t xml:space="preserve"> provides Boards with the power to grant variances from strict bulk and other non-use related issues when the </w:t>
      </w:r>
      <w:r w:rsidR="005E73CA">
        <w:t>Applicants</w:t>
      </w:r>
      <w:r w:rsidR="005A0A2D" w:rsidRPr="00427F81">
        <w:t xml:space="preserve"> satisf</w:t>
      </w:r>
      <w:r w:rsidR="0030144F">
        <w:t>y c</w:t>
      </w:r>
      <w:r w:rsidR="005A0A2D" w:rsidRPr="00427F81">
        <w:t xml:space="preserve">ertain specific proofs which are enunciated in the Statute.  Specifically, the </w:t>
      </w:r>
      <w:r w:rsidR="005E73CA">
        <w:t>Applicants</w:t>
      </w:r>
      <w:r w:rsidR="005A0A2D" w:rsidRPr="00427F81">
        <w:t xml:space="preserve"> may be entitled to relief if the specific parcel is limited by exceptional narrowness, shallowness or shape. </w:t>
      </w:r>
      <w:r w:rsidR="004E247F">
        <w:t xml:space="preserve"> </w:t>
      </w:r>
      <w:r w:rsidR="005E73CA">
        <w:t>Applicants</w:t>
      </w:r>
      <w:r w:rsidR="005A0A2D" w:rsidRPr="00427F81">
        <w:t xml:space="preserve"> may show that exceptional topographic conditions or physical features exist which uniquely affect a specific piece of property.  Further, the </w:t>
      </w:r>
      <w:r w:rsidR="005E73CA">
        <w:t>Applicants</w:t>
      </w:r>
      <w:r w:rsidR="005A0A2D" w:rsidRPr="00427F81">
        <w:t xml:space="preserve"> may also supply evidence that exceptional or extraordinary circumstances exist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 under the c(2) criteria, the </w:t>
      </w:r>
      <w:r w:rsidR="005E73CA">
        <w:t>Applicants</w:t>
      </w:r>
      <w:r w:rsidR="005A0A2D" w:rsidRPr="00427F81">
        <w:t xml:space="preserve"> ha</w:t>
      </w:r>
      <w:r w:rsidR="009D10AF">
        <w:t>ve</w:t>
      </w:r>
      <w:r w:rsidR="005A0A2D" w:rsidRPr="00427F81">
        <w:t xml:space="preserve">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rsidR="00BE0A8A" w:rsidRPr="00B425A1" w:rsidRDefault="005A0A2D" w:rsidP="00DE4B22">
      <w:pPr>
        <w:pStyle w:val="ListParagraph"/>
        <w:numPr>
          <w:ilvl w:val="0"/>
          <w:numId w:val="14"/>
        </w:numPr>
        <w:spacing w:line="480" w:lineRule="auto"/>
        <w:ind w:left="0" w:firstLine="720"/>
        <w:jc w:val="both"/>
      </w:pPr>
      <w:r w:rsidRPr="00427F81">
        <w:lastRenderedPageBreak/>
        <w:t xml:space="preserve">Those categories specifically enumerated above constitute the affirmative proofs necessary in order to obtain “bulk” or </w:t>
      </w:r>
      <w:r>
        <w:t>(</w:t>
      </w:r>
      <w:r w:rsidRPr="00427F81">
        <w:t>c</w:t>
      </w:r>
      <w:r>
        <w:t>)</w:t>
      </w:r>
      <w:r w:rsidRPr="00427F81">
        <w:t xml:space="preserve"> variance relief.  Finally, </w:t>
      </w:r>
      <w:r w:rsidR="005E73CA">
        <w:t>Applicants</w:t>
      </w:r>
      <w:r w:rsidRPr="00427F81">
        <w:t xml:space="preserve"> must also show that the proposed variance relief sought will not have a substantial detriment to the public good and, further, will not substantially impair the intent and purpose of the zone plan and Zoning Ordinance.  It is only in those instances when the </w:t>
      </w:r>
      <w:r w:rsidR="005E73CA">
        <w:t>Applicants</w:t>
      </w:r>
      <w:r w:rsidRPr="00427F81">
        <w:t xml:space="preserve"> ha</w:t>
      </w:r>
      <w:r w:rsidR="000B055D">
        <w:t>ve</w:t>
      </w:r>
      <w:r w:rsidRPr="00427F81">
        <w:t xml:space="preserve"> satisfied both these tests, that a Board, acting pursuant to the Statute and case law, can grant relief.  The burden of proof is upon the </w:t>
      </w:r>
      <w:r w:rsidR="005E73CA">
        <w:t>Applicants</w:t>
      </w:r>
      <w:r w:rsidRPr="00427F81">
        <w:t xml:space="preserve"> to establish these criteria.</w:t>
      </w:r>
    </w:p>
    <w:p w:rsidR="00663F47" w:rsidRDefault="002C2192" w:rsidP="00DE4B22">
      <w:pPr>
        <w:pStyle w:val="ListParagraph"/>
        <w:numPr>
          <w:ilvl w:val="0"/>
          <w:numId w:val="14"/>
        </w:numPr>
        <w:spacing w:line="480" w:lineRule="auto"/>
        <w:ind w:left="0" w:firstLine="720"/>
        <w:jc w:val="both"/>
      </w:pPr>
      <w:r>
        <w:t xml:space="preserve">The </w:t>
      </w:r>
      <w:r w:rsidR="005E73CA">
        <w:t>Applicants</w:t>
      </w:r>
      <w:r>
        <w:t xml:space="preserve"> did not provide testimony concerning how the Property became undersized.  The Board, therefore, cannot determine if any hardship was self-created. </w:t>
      </w:r>
    </w:p>
    <w:p w:rsidR="00367E31" w:rsidRDefault="00367E31" w:rsidP="00DE4B22">
      <w:pPr>
        <w:pStyle w:val="ListParagraph"/>
        <w:numPr>
          <w:ilvl w:val="0"/>
          <w:numId w:val="14"/>
        </w:numPr>
        <w:spacing w:line="480" w:lineRule="auto"/>
        <w:ind w:left="0" w:firstLine="720"/>
        <w:jc w:val="both"/>
      </w:pPr>
      <w:r>
        <w:t>The Board</w:t>
      </w:r>
      <w:r w:rsidR="002C2192">
        <w:t xml:space="preserve"> does however, find </w:t>
      </w:r>
      <w:r w:rsidR="00C72A7F">
        <w:t xml:space="preserve">that </w:t>
      </w:r>
      <w:r w:rsidR="002C2192">
        <w:t xml:space="preserve">the </w:t>
      </w:r>
      <w:r w:rsidR="005E73CA">
        <w:t>Applicants</w:t>
      </w:r>
      <w:r w:rsidR="002C2192">
        <w:t xml:space="preserve"> ha</w:t>
      </w:r>
      <w:r w:rsidR="00C13F5F">
        <w:t xml:space="preserve">ve </w:t>
      </w:r>
      <w:r w:rsidR="002C2192">
        <w:t>satisfied the positive criteria</w:t>
      </w:r>
      <w:r w:rsidR="00320329">
        <w:t xml:space="preserve"> with regard to a “flexible” c variance</w:t>
      </w:r>
      <w:r w:rsidR="002C2192">
        <w:t xml:space="preserve">.  The goals of planning as enumerated in </w:t>
      </w:r>
      <w:r w:rsidRPr="003D31DD">
        <w:rPr>
          <w:u w:val="single"/>
        </w:rPr>
        <w:t>N.J.S.A.</w:t>
      </w:r>
      <w:r>
        <w:t xml:space="preserve"> 40:55D-2a,</w:t>
      </w:r>
      <w:r w:rsidR="00413660">
        <w:t xml:space="preserve"> e </w:t>
      </w:r>
      <w:r>
        <w:t xml:space="preserve">and </w:t>
      </w:r>
      <w:r w:rsidR="008E35B2">
        <w:t xml:space="preserve">i have been advanced. </w:t>
      </w:r>
      <w:r w:rsidR="00413660">
        <w:t xml:space="preserve">Specifically, </w:t>
      </w:r>
      <w:r w:rsidR="00FB59B7">
        <w:t xml:space="preserve">the proposed </w:t>
      </w:r>
      <w:r w:rsidR="00972C01">
        <w:t>residential dwelling</w:t>
      </w:r>
      <w:r w:rsidR="00FB59B7">
        <w:t xml:space="preserve"> will advance the purpose of </w:t>
      </w:r>
      <w:r w:rsidR="00FB59B7" w:rsidRPr="003D31DD">
        <w:rPr>
          <w:u w:val="single"/>
        </w:rPr>
        <w:t>N.J.S.A.</w:t>
      </w:r>
      <w:r w:rsidR="00FB59B7">
        <w:t xml:space="preserve"> 40:55D2a</w:t>
      </w:r>
      <w:r w:rsidR="001B514A">
        <w:t xml:space="preserve"> because it will be constructed in compliance with FEMA</w:t>
      </w:r>
      <w:r w:rsidR="00972C01">
        <w:t xml:space="preserve"> and CAFRA</w:t>
      </w:r>
      <w:r w:rsidR="001B514A">
        <w:t xml:space="preserve"> re</w:t>
      </w:r>
      <w:r w:rsidR="00972C01">
        <w:t>gulations. In accordance with</w:t>
      </w:r>
      <w:r w:rsidR="00FB59B7">
        <w:t xml:space="preserve"> </w:t>
      </w:r>
      <w:r w:rsidR="00BE3FDE" w:rsidRPr="003D31DD">
        <w:rPr>
          <w:u w:val="single"/>
        </w:rPr>
        <w:t>N.J.S.A.</w:t>
      </w:r>
      <w:r w:rsidR="00BE3FDE">
        <w:t xml:space="preserve"> </w:t>
      </w:r>
      <w:r w:rsidR="00FA330A">
        <w:t>40:55D2</w:t>
      </w:r>
      <w:r w:rsidR="00FB59B7">
        <w:t>e</w:t>
      </w:r>
      <w:r w:rsidR="00972C01">
        <w:t>,</w:t>
      </w:r>
      <w:r w:rsidR="00FB59B7">
        <w:t xml:space="preserve"> </w:t>
      </w:r>
      <w:r w:rsidR="00972C01">
        <w:t>the Board concludes that the residential dwelling will contribute to the well-being of the neighbor</w:t>
      </w:r>
      <w:r w:rsidR="00FB1EC3">
        <w:t>ing</w:t>
      </w:r>
      <w:r w:rsidR="00972C01">
        <w:t xml:space="preserve"> community </w:t>
      </w:r>
      <w:r w:rsidR="00D81019">
        <w:t>because</w:t>
      </w:r>
      <w:r w:rsidR="00972C01">
        <w:t xml:space="preserve"> the residence will</w:t>
      </w:r>
      <w:r w:rsidR="00125321">
        <w:t xml:space="preserve"> </w:t>
      </w:r>
      <w:r w:rsidR="00994417">
        <w:t xml:space="preserve">replace a previously </w:t>
      </w:r>
      <w:r w:rsidR="00976144">
        <w:t xml:space="preserve">existing home. </w:t>
      </w:r>
      <w:r w:rsidR="00FB59B7">
        <w:t>The</w:t>
      </w:r>
      <w:r w:rsidR="00972C01">
        <w:t xml:space="preserve"> Board also concludes that the design of the residential dwelling</w:t>
      </w:r>
      <w:r w:rsidR="00FB59B7">
        <w:t xml:space="preserve"> will advance the purpose</w:t>
      </w:r>
      <w:r w:rsidR="00972C01">
        <w:t>s</w:t>
      </w:r>
      <w:r w:rsidR="00FB59B7">
        <w:t xml:space="preserve"> of</w:t>
      </w:r>
      <w:r w:rsidR="00972C01">
        <w:t xml:space="preserve"> the </w:t>
      </w:r>
      <w:r w:rsidR="00972C01" w:rsidRPr="003D31DD">
        <w:rPr>
          <w:u w:val="single"/>
        </w:rPr>
        <w:t>Municipal Land Use Law</w:t>
      </w:r>
      <w:r w:rsidR="00972C01">
        <w:t xml:space="preserve"> set forth in</w:t>
      </w:r>
      <w:r w:rsidR="00FB59B7">
        <w:t xml:space="preserve"> </w:t>
      </w:r>
      <w:r w:rsidR="00FB59B7" w:rsidRPr="003D31DD">
        <w:rPr>
          <w:u w:val="single"/>
        </w:rPr>
        <w:t>N.J.S.A.</w:t>
      </w:r>
      <w:r w:rsidR="00FB59B7">
        <w:t xml:space="preserve"> 40:55D</w:t>
      </w:r>
      <w:r w:rsidR="00972C01">
        <w:t>-</w:t>
      </w:r>
      <w:r w:rsidR="00FB59B7">
        <w:t xml:space="preserve">2i because </w:t>
      </w:r>
      <w:r w:rsidR="00972C01">
        <w:t>the dwelling will create a more desirable visual environment.</w:t>
      </w:r>
      <w:r w:rsidR="00FB59B7">
        <w:t xml:space="preserve"> </w:t>
      </w:r>
      <w:r w:rsidR="008E35B2">
        <w:t xml:space="preserve">The </w:t>
      </w:r>
      <w:r w:rsidR="005E73CA">
        <w:t>Applicants</w:t>
      </w:r>
      <w:r w:rsidR="008E35B2">
        <w:t xml:space="preserve"> ha</w:t>
      </w:r>
      <w:r w:rsidR="008103CC">
        <w:t>ve</w:t>
      </w:r>
      <w:r w:rsidR="008E35B2">
        <w:t xml:space="preserve"> therefore satisfied the positive criteria pursuant to </w:t>
      </w:r>
      <w:r w:rsidR="008E35B2" w:rsidRPr="003D31DD">
        <w:rPr>
          <w:u w:val="single"/>
        </w:rPr>
        <w:t>N.J.S.A.</w:t>
      </w:r>
      <w:r w:rsidR="008E35B2" w:rsidRPr="008E35B2">
        <w:t xml:space="preserve"> </w:t>
      </w:r>
      <w:r w:rsidR="008E35B2">
        <w:t xml:space="preserve">40:55D-70c(2).  </w:t>
      </w:r>
    </w:p>
    <w:p w:rsidR="00367E31" w:rsidRDefault="00367E31" w:rsidP="00DE4B22">
      <w:pPr>
        <w:pStyle w:val="ListParagraph"/>
        <w:numPr>
          <w:ilvl w:val="0"/>
          <w:numId w:val="14"/>
        </w:numPr>
        <w:spacing w:line="480" w:lineRule="auto"/>
        <w:ind w:left="0" w:firstLine="720"/>
        <w:jc w:val="both"/>
      </w:pPr>
      <w:r>
        <w:lastRenderedPageBreak/>
        <w:t>Turning next to the negative criteria</w:t>
      </w:r>
      <w:r w:rsidR="005A0A2D">
        <w:t>,</w:t>
      </w:r>
      <w:r>
        <w:t xml:space="preserve"> the Board </w:t>
      </w:r>
      <w:r w:rsidR="00F254F7">
        <w:t>finds that</w:t>
      </w:r>
      <w:r>
        <w:t xml:space="preserve"> the </w:t>
      </w:r>
      <w:r w:rsidR="005E73CA">
        <w:t>Applicants</w:t>
      </w:r>
      <w:r w:rsidR="00976144">
        <w:t>’</w:t>
      </w:r>
      <w:r w:rsidR="00125321">
        <w:t xml:space="preserve"> </w:t>
      </w:r>
      <w:r>
        <w:t xml:space="preserve">proposal </w:t>
      </w:r>
      <w:r w:rsidR="002D34D4">
        <w:t xml:space="preserve">results in the construction of a </w:t>
      </w:r>
      <w:r>
        <w:t xml:space="preserve">new </w:t>
      </w:r>
      <w:r w:rsidR="00972C01">
        <w:t>residential dwelling</w:t>
      </w:r>
      <w:r>
        <w:t xml:space="preserve"> whic</w:t>
      </w:r>
      <w:r w:rsidR="00581AE4">
        <w:t xml:space="preserve">h is more resistant to flooding </w:t>
      </w:r>
      <w:r w:rsidR="002D34D4">
        <w:t xml:space="preserve">as well as </w:t>
      </w:r>
      <w:r w:rsidR="00581AE4">
        <w:t>other man-made and natural disasters</w:t>
      </w:r>
      <w:r w:rsidR="002D34D4">
        <w:t xml:space="preserve">.  This will assist </w:t>
      </w:r>
      <w:r w:rsidR="00972C01">
        <w:t xml:space="preserve">to mitigate any negative </w:t>
      </w:r>
      <w:r w:rsidR="005A1B93">
        <w:t>e</w:t>
      </w:r>
      <w:r w:rsidR="00972C01">
        <w:t>ffect of the deviation from the front yard</w:t>
      </w:r>
      <w:r w:rsidR="00A32607">
        <w:t xml:space="preserve"> </w:t>
      </w:r>
      <w:r w:rsidR="00972C01">
        <w:t xml:space="preserve">setback requirements in the </w:t>
      </w:r>
      <w:r w:rsidR="0053378D">
        <w:t>R-5</w:t>
      </w:r>
      <w:r w:rsidR="00972C01">
        <w:t xml:space="preserve"> Zone</w:t>
      </w:r>
      <w:r w:rsidR="00C84FC7">
        <w:t>.</w:t>
      </w:r>
      <w:r w:rsidR="00972C01">
        <w:t xml:space="preserve"> </w:t>
      </w:r>
      <w:r w:rsidR="00D0459E">
        <w:t xml:space="preserve">The Board also </w:t>
      </w:r>
      <w:r w:rsidR="002D34D4">
        <w:t xml:space="preserve">finds it significant </w:t>
      </w:r>
      <w:r w:rsidR="00D0459E">
        <w:t xml:space="preserve">that the </w:t>
      </w:r>
      <w:r w:rsidR="005E73CA">
        <w:t>Applicants</w:t>
      </w:r>
      <w:r w:rsidR="00D0459E">
        <w:t xml:space="preserve"> will ensure that </w:t>
      </w:r>
      <w:r w:rsidR="003D31DD">
        <w:t xml:space="preserve">runoff drains to the </w:t>
      </w:r>
      <w:r w:rsidR="002D21D9">
        <w:t xml:space="preserve">front </w:t>
      </w:r>
      <w:r w:rsidR="003D31DD">
        <w:t>of the Property and not to adjacent properties.</w:t>
      </w:r>
      <w:r w:rsidR="00D0459E">
        <w:t xml:space="preserve"> </w:t>
      </w:r>
      <w:r>
        <w:t xml:space="preserve">The Board concludes, therefore, that the </w:t>
      </w:r>
      <w:r w:rsidR="005E73CA">
        <w:t>Applicants</w:t>
      </w:r>
      <w:r w:rsidR="00972C01">
        <w:t xml:space="preserve"> ha</w:t>
      </w:r>
      <w:r w:rsidR="003D31DD">
        <w:t xml:space="preserve">ve </w:t>
      </w:r>
      <w:r>
        <w:t xml:space="preserve">satisfied the negative criteria. </w:t>
      </w:r>
      <w:r w:rsidR="00D0459E">
        <w:t xml:space="preserve">The Board finds </w:t>
      </w:r>
      <w:r w:rsidR="00D66F0B">
        <w:t xml:space="preserve">that the positive criteria substantially outweighs the negative criteria and that bulk variance relief may be granted pursuant to </w:t>
      </w:r>
      <w:r w:rsidR="00D66F0B" w:rsidRPr="00D9094C">
        <w:rPr>
          <w:u w:val="single"/>
        </w:rPr>
        <w:t>N.J.S.A.</w:t>
      </w:r>
      <w:r w:rsidR="00D66F0B">
        <w:t xml:space="preserve"> 40:55D-70c(2).</w:t>
      </w:r>
    </w:p>
    <w:p w:rsidR="00255A16" w:rsidRPr="00907E3B" w:rsidRDefault="00255A16" w:rsidP="00D968C1">
      <w:pPr>
        <w:spacing w:line="480" w:lineRule="auto"/>
        <w:ind w:right="-720"/>
        <w:jc w:val="both"/>
        <w:rPr>
          <w:spacing w:val="-3"/>
        </w:rPr>
      </w:pPr>
      <w:r>
        <w:tab/>
      </w:r>
      <w:r w:rsidRPr="00C614B4">
        <w:rPr>
          <w:b/>
        </w:rPr>
        <w:t>NOW, THEREFORE, BE IT RESOLVED</w:t>
      </w:r>
      <w:r>
        <w:t>, by the Brick Township Zoning Board of Adjustment on this</w:t>
      </w:r>
      <w:r w:rsidR="00F640AF">
        <w:t xml:space="preserve"> </w:t>
      </w:r>
      <w:r w:rsidR="005F5558">
        <w:t>1</w:t>
      </w:r>
      <w:r w:rsidR="00227B5C">
        <w:t>9</w:t>
      </w:r>
      <w:r w:rsidR="00C614B4" w:rsidRPr="00C614B4">
        <w:rPr>
          <w:vertAlign w:val="superscript"/>
        </w:rPr>
        <w:t>th</w:t>
      </w:r>
      <w:r w:rsidR="00C614B4">
        <w:t xml:space="preserve"> </w:t>
      </w:r>
      <w:r w:rsidR="00BD4E5B">
        <w:t xml:space="preserve">day of </w:t>
      </w:r>
      <w:r w:rsidR="00227B5C">
        <w:t xml:space="preserve">August </w:t>
      </w:r>
      <w:r w:rsidR="00C614B4">
        <w:t>2020</w:t>
      </w:r>
      <w:r>
        <w:t xml:space="preserve"> </w:t>
      </w:r>
      <w:r w:rsidR="00907E3B" w:rsidRPr="00D966A3">
        <w:rPr>
          <w:spacing w:val="-3"/>
        </w:rPr>
        <w:t>that the action</w:t>
      </w:r>
      <w:r w:rsidR="00907E3B">
        <w:rPr>
          <w:spacing w:val="-3"/>
        </w:rPr>
        <w:t xml:space="preserve"> of the Board taken on</w:t>
      </w:r>
      <w:r w:rsidR="00C614B4">
        <w:rPr>
          <w:spacing w:val="-3"/>
        </w:rPr>
        <w:t xml:space="preserve"> </w:t>
      </w:r>
      <w:r w:rsidR="00227B5C">
        <w:rPr>
          <w:spacing w:val="-3"/>
        </w:rPr>
        <w:t>August 5</w:t>
      </w:r>
      <w:r w:rsidR="006D7B78">
        <w:rPr>
          <w:spacing w:val="-3"/>
        </w:rPr>
        <w:t>, 2020</w:t>
      </w:r>
      <w:r w:rsidR="00A55DD6">
        <w:rPr>
          <w:spacing w:val="-3"/>
        </w:rPr>
        <w:t xml:space="preserve"> </w:t>
      </w:r>
      <w:r w:rsidR="00A55DD6" w:rsidRPr="00D966A3">
        <w:rPr>
          <w:spacing w:val="-3"/>
        </w:rPr>
        <w:t>granting</w:t>
      </w:r>
      <w:r w:rsidR="00907E3B" w:rsidRPr="00D966A3">
        <w:rPr>
          <w:spacing w:val="-3"/>
        </w:rPr>
        <w:t xml:space="preserve"> Application No. </w:t>
      </w:r>
      <w:r w:rsidR="00A229CE">
        <w:t>BA-</w:t>
      </w:r>
      <w:r w:rsidR="0046224C">
        <w:t>3</w:t>
      </w:r>
      <w:r w:rsidR="00227B5C">
        <w:t>203-C-5/2020</w:t>
      </w:r>
      <w:r w:rsidR="000C7B9C">
        <w:t xml:space="preserve"> </w:t>
      </w:r>
      <w:r w:rsidR="00907E3B" w:rsidRPr="00D966A3">
        <w:rPr>
          <w:spacing w:val="-3"/>
        </w:rPr>
        <w:t>of</w:t>
      </w:r>
      <w:r w:rsidR="00976144">
        <w:rPr>
          <w:spacing w:val="-3"/>
        </w:rPr>
        <w:t xml:space="preserve"> </w:t>
      </w:r>
      <w:r w:rsidR="0053378D">
        <w:rPr>
          <w:spacing w:val="-3"/>
        </w:rPr>
        <w:t xml:space="preserve">Walter and </w:t>
      </w:r>
      <w:r w:rsidR="002C23D9">
        <w:rPr>
          <w:spacing w:val="-3"/>
        </w:rPr>
        <w:t>Cristine</w:t>
      </w:r>
      <w:r w:rsidR="0053378D">
        <w:rPr>
          <w:spacing w:val="-3"/>
        </w:rPr>
        <w:t xml:space="preserve"> </w:t>
      </w:r>
      <w:proofErr w:type="spellStart"/>
      <w:r w:rsidR="0053378D">
        <w:rPr>
          <w:spacing w:val="-3"/>
        </w:rPr>
        <w:t>Dotto</w:t>
      </w:r>
      <w:proofErr w:type="spellEnd"/>
      <w:r w:rsidR="00994417">
        <w:rPr>
          <w:spacing w:val="-3"/>
        </w:rPr>
        <w:t xml:space="preserve"> </w:t>
      </w:r>
      <w:r w:rsidR="00907E3B" w:rsidRPr="00D966A3">
        <w:rPr>
          <w:spacing w:val="-3"/>
        </w:rPr>
        <w:t>for</w:t>
      </w:r>
      <w:r w:rsidR="009554D5">
        <w:rPr>
          <w:spacing w:val="-3"/>
        </w:rPr>
        <w:t xml:space="preserve"> bulk variance</w:t>
      </w:r>
      <w:r w:rsidR="00617CA2">
        <w:rPr>
          <w:spacing w:val="-3"/>
        </w:rPr>
        <w:t xml:space="preserve"> relief</w:t>
      </w:r>
      <w:r w:rsidR="00BD4E5B">
        <w:rPr>
          <w:spacing w:val="-3"/>
        </w:rPr>
        <w:t xml:space="preserve"> </w:t>
      </w:r>
      <w:r w:rsidR="00907E3B" w:rsidRPr="00D966A3">
        <w:rPr>
          <w:spacing w:val="-3"/>
        </w:rPr>
        <w:t>is</w:t>
      </w:r>
      <w:r w:rsidR="00907E3B">
        <w:rPr>
          <w:spacing w:val="-3"/>
        </w:rPr>
        <w:t xml:space="preserve"> hereby memorialized, </w:t>
      </w:r>
      <w:r w:rsidR="00366F2A">
        <w:t>subject to the following conditions:</w:t>
      </w:r>
    </w:p>
    <w:p w:rsidR="009C3C9A" w:rsidRDefault="009C3C9A" w:rsidP="001F53E0">
      <w:pPr>
        <w:spacing w:line="480" w:lineRule="auto"/>
        <w:ind w:right="-720" w:firstLine="720"/>
        <w:jc w:val="both"/>
      </w:pPr>
      <w:r>
        <w:t>1.</w:t>
      </w:r>
      <w:r>
        <w:tab/>
      </w:r>
      <w:r w:rsidR="005E73CA">
        <w:t>Applicants</w:t>
      </w:r>
      <w:r>
        <w:t xml:space="preserve"> shall comply with standard Zoning Board of Adjustment conditions as </w:t>
      </w:r>
    </w:p>
    <w:p w:rsidR="009C3C9A" w:rsidRDefault="009C3C9A" w:rsidP="00850379">
      <w:pPr>
        <w:spacing w:line="480" w:lineRule="auto"/>
        <w:jc w:val="both"/>
      </w:pPr>
      <w:r>
        <w:tab/>
      </w:r>
      <w:r>
        <w:tab/>
        <w:t>set forth in attached Schedule “A”.</w:t>
      </w:r>
    </w:p>
    <w:p w:rsidR="009C3C9A" w:rsidRDefault="009C3C9A" w:rsidP="001F53E0">
      <w:pPr>
        <w:spacing w:line="480" w:lineRule="auto"/>
        <w:ind w:right="-720" w:firstLine="720"/>
        <w:jc w:val="both"/>
      </w:pPr>
      <w:r>
        <w:t>2.</w:t>
      </w:r>
      <w:r>
        <w:tab/>
        <w:t xml:space="preserve">The development of this site shall take place in strict conformance with the </w:t>
      </w:r>
    </w:p>
    <w:p w:rsidR="009C3C9A" w:rsidRDefault="009C3C9A" w:rsidP="00850379">
      <w:pPr>
        <w:spacing w:line="480" w:lineRule="auto"/>
        <w:ind w:firstLine="720"/>
        <w:jc w:val="both"/>
      </w:pPr>
      <w:r>
        <w:tab/>
        <w:t xml:space="preserve">testimony, plans and drawings which have been submitted to the Board with this </w:t>
      </w:r>
    </w:p>
    <w:p w:rsidR="009C3C9A" w:rsidRPr="007177FD" w:rsidRDefault="009C3C9A" w:rsidP="00850379">
      <w:pPr>
        <w:spacing w:line="480" w:lineRule="auto"/>
        <w:ind w:firstLine="720"/>
        <w:jc w:val="both"/>
      </w:pPr>
      <w:r>
        <w:tab/>
        <w:t>application, as revised by the terms hereof.</w:t>
      </w:r>
    </w:p>
    <w:p w:rsidR="009C3C9A" w:rsidRDefault="009C3C9A" w:rsidP="009554D5">
      <w:pPr>
        <w:spacing w:line="480" w:lineRule="auto"/>
        <w:ind w:left="1440" w:hanging="720"/>
        <w:jc w:val="both"/>
      </w:pPr>
      <w:r>
        <w:t>3.</w:t>
      </w:r>
      <w:r w:rsidRPr="004F09B9">
        <w:t xml:space="preserve"> </w:t>
      </w:r>
      <w:r>
        <w:tab/>
        <w:t xml:space="preserve">Except where specifically modified by the terms of this Resolution, the </w:t>
      </w:r>
      <w:r w:rsidR="005E73CA">
        <w:t>Applicants</w:t>
      </w:r>
      <w:r>
        <w:t xml:space="preserve"> shall comply with the recommendations contained in the reports of the Board’s professionals.</w:t>
      </w:r>
    </w:p>
    <w:p w:rsidR="00DF20C3" w:rsidRDefault="00CA078D" w:rsidP="009554D5">
      <w:pPr>
        <w:spacing w:line="480" w:lineRule="auto"/>
        <w:ind w:left="1440" w:hanging="720"/>
        <w:jc w:val="both"/>
      </w:pPr>
      <w:r>
        <w:lastRenderedPageBreak/>
        <w:t>4.</w:t>
      </w:r>
      <w:r w:rsidR="00DF20C3">
        <w:tab/>
        <w:t>The Applicants shall widen the driveway by twenty (20) feet</w:t>
      </w:r>
      <w:r w:rsidR="004B44DD">
        <w:t xml:space="preserve"> to create a 36 foot wide driveway.</w:t>
      </w:r>
    </w:p>
    <w:p w:rsidR="00B573C4" w:rsidRDefault="00DF20C3" w:rsidP="009554D5">
      <w:pPr>
        <w:spacing w:line="480" w:lineRule="auto"/>
        <w:ind w:left="1440" w:hanging="720"/>
        <w:jc w:val="both"/>
      </w:pPr>
      <w:r>
        <w:t>5.</w:t>
      </w:r>
      <w:r>
        <w:tab/>
      </w:r>
      <w:r w:rsidR="00CA078D">
        <w:t>The lower level sh</w:t>
      </w:r>
      <w:r w:rsidR="00663F47">
        <w:t>all</w:t>
      </w:r>
      <w:r>
        <w:t xml:space="preserve"> be used exclusively for parking and storage.  Conversion of this space to livable area is expressly prohibited.  This restriction shall be the subject of a recorded Deed restriction subject to the review and approval by the Board Attorney.</w:t>
      </w:r>
    </w:p>
    <w:p w:rsidR="00994417" w:rsidRDefault="00DF20C3" w:rsidP="001F53E0">
      <w:pPr>
        <w:spacing w:line="480" w:lineRule="auto"/>
        <w:ind w:left="1440" w:hanging="720"/>
        <w:jc w:val="both"/>
      </w:pPr>
      <w:r>
        <w:t>6</w:t>
      </w:r>
      <w:r w:rsidR="00CA078D">
        <w:t>.</w:t>
      </w:r>
      <w:r w:rsidR="00CA078D">
        <w:tab/>
      </w:r>
      <w:r w:rsidR="00994417">
        <w:t xml:space="preserve">The </w:t>
      </w:r>
      <w:r w:rsidR="005E73CA">
        <w:t>Applicants</w:t>
      </w:r>
      <w:r w:rsidR="00994417">
        <w:t xml:space="preserve"> shall comply with all CAFRA Permit-By-Rule Regulations. </w:t>
      </w:r>
    </w:p>
    <w:p w:rsidR="00D5101E" w:rsidRDefault="00DF20C3" w:rsidP="001F53E0">
      <w:pPr>
        <w:spacing w:line="480" w:lineRule="auto"/>
        <w:ind w:left="1440" w:hanging="720"/>
        <w:jc w:val="both"/>
      </w:pPr>
      <w:r>
        <w:t>7</w:t>
      </w:r>
      <w:r w:rsidR="00994417">
        <w:t>.</w:t>
      </w:r>
      <w:r w:rsidR="00994417">
        <w:tab/>
      </w:r>
      <w:r w:rsidR="008E35B2">
        <w:t xml:space="preserve">The </w:t>
      </w:r>
      <w:r w:rsidR="005E73CA">
        <w:t>Applicants</w:t>
      </w:r>
      <w:r w:rsidR="008E35B2">
        <w:t xml:space="preserve"> shall </w:t>
      </w:r>
      <w:r w:rsidR="00D9094C">
        <w:t xml:space="preserve">comply with all Township grading and drainage requirements.  </w:t>
      </w:r>
    </w:p>
    <w:p w:rsidR="00F01722" w:rsidRDefault="00F01722" w:rsidP="001F53E0">
      <w:pPr>
        <w:spacing w:line="480" w:lineRule="auto"/>
        <w:ind w:left="1440" w:hanging="720"/>
        <w:jc w:val="both"/>
      </w:pPr>
    </w:p>
    <w:p w:rsidR="00F01722" w:rsidRDefault="00F01722" w:rsidP="001F53E0">
      <w:pPr>
        <w:spacing w:line="480" w:lineRule="auto"/>
        <w:ind w:left="1440" w:hanging="720"/>
        <w:jc w:val="both"/>
      </w:pPr>
    </w:p>
    <w:p w:rsidR="00F01722" w:rsidRDefault="00F01722" w:rsidP="001F53E0">
      <w:pPr>
        <w:spacing w:line="480" w:lineRule="auto"/>
        <w:ind w:left="1440" w:hanging="720"/>
        <w:jc w:val="both"/>
      </w:pPr>
    </w:p>
    <w:p w:rsidR="00464ED9" w:rsidRDefault="00464ED9" w:rsidP="00D968C1">
      <w:pPr>
        <w:ind w:left="6480" w:right="-720"/>
        <w:jc w:val="both"/>
      </w:pPr>
    </w:p>
    <w:p w:rsidR="00E820AF" w:rsidRDefault="00E820AF" w:rsidP="00D968C1">
      <w:pPr>
        <w:ind w:left="6480" w:right="-720"/>
        <w:jc w:val="both"/>
      </w:pPr>
    </w:p>
    <w:p w:rsidR="00464ED9" w:rsidRPr="00F01722" w:rsidRDefault="00954C2D" w:rsidP="00D968C1">
      <w:pPr>
        <w:jc w:val="both"/>
        <w:rPr>
          <w:sz w:val="18"/>
          <w:szCs w:val="18"/>
        </w:rPr>
      </w:pPr>
      <w:r w:rsidRPr="00F01722">
        <w:rPr>
          <w:sz w:val="18"/>
          <w:szCs w:val="18"/>
        </w:rPr>
        <w:fldChar w:fldCharType="begin"/>
      </w:r>
      <w:r w:rsidRPr="00F01722">
        <w:rPr>
          <w:sz w:val="18"/>
          <w:szCs w:val="18"/>
        </w:rPr>
        <w:instrText xml:space="preserve"> FILENAME  \* Upper  \* MERGEFORMAT </w:instrText>
      </w:r>
      <w:r w:rsidRPr="00F01722">
        <w:rPr>
          <w:sz w:val="18"/>
          <w:szCs w:val="18"/>
        </w:rPr>
        <w:fldChar w:fldCharType="separate"/>
      </w:r>
      <w:r w:rsidR="002C23D9" w:rsidRPr="00F01722">
        <w:rPr>
          <w:noProof/>
          <w:sz w:val="18"/>
          <w:szCs w:val="18"/>
        </w:rPr>
        <w:t>1866405_1</w:t>
      </w:r>
      <w:r w:rsidRPr="00F01722">
        <w:rPr>
          <w:sz w:val="18"/>
          <w:szCs w:val="18"/>
        </w:rPr>
        <w:fldChar w:fldCharType="end"/>
      </w:r>
      <w:r w:rsidRPr="00F01722">
        <w:rPr>
          <w:sz w:val="18"/>
          <w:szCs w:val="18"/>
        </w:rPr>
        <w:t xml:space="preserve"> </w:t>
      </w:r>
      <w:r w:rsidR="00994417" w:rsidRPr="00F01722">
        <w:rPr>
          <w:sz w:val="18"/>
          <w:szCs w:val="18"/>
        </w:rPr>
        <w:t>BRICKZB-</w:t>
      </w:r>
      <w:r w:rsidR="00E820AF" w:rsidRPr="00F01722">
        <w:rPr>
          <w:sz w:val="18"/>
          <w:szCs w:val="18"/>
        </w:rPr>
        <w:t>3</w:t>
      </w:r>
      <w:r w:rsidR="002C23D9" w:rsidRPr="00F01722">
        <w:rPr>
          <w:sz w:val="18"/>
          <w:szCs w:val="18"/>
        </w:rPr>
        <w:t>83</w:t>
      </w:r>
      <w:r w:rsidR="00994417" w:rsidRPr="00F01722">
        <w:rPr>
          <w:sz w:val="18"/>
          <w:szCs w:val="18"/>
        </w:rPr>
        <w:t xml:space="preserve">E </w:t>
      </w:r>
      <w:r w:rsidR="0053378D" w:rsidRPr="00F01722">
        <w:rPr>
          <w:sz w:val="18"/>
          <w:szCs w:val="18"/>
        </w:rPr>
        <w:t xml:space="preserve">Walter and </w:t>
      </w:r>
      <w:r w:rsidR="002C23D9" w:rsidRPr="00F01722">
        <w:rPr>
          <w:sz w:val="18"/>
          <w:szCs w:val="18"/>
        </w:rPr>
        <w:t>Cristine</w:t>
      </w:r>
      <w:r w:rsidR="0053378D" w:rsidRPr="00F01722">
        <w:rPr>
          <w:sz w:val="18"/>
          <w:szCs w:val="18"/>
        </w:rPr>
        <w:t xml:space="preserve"> </w:t>
      </w:r>
      <w:proofErr w:type="spellStart"/>
      <w:r w:rsidR="0053378D" w:rsidRPr="00F01722">
        <w:rPr>
          <w:sz w:val="18"/>
          <w:szCs w:val="18"/>
        </w:rPr>
        <w:t>Dotto</w:t>
      </w:r>
      <w:proofErr w:type="spellEnd"/>
      <w:r w:rsidR="00994417" w:rsidRPr="00F01722">
        <w:rPr>
          <w:sz w:val="18"/>
          <w:szCs w:val="18"/>
        </w:rPr>
        <w:t xml:space="preserve"> </w:t>
      </w:r>
      <w:r w:rsidR="006935A4" w:rsidRPr="00F01722">
        <w:rPr>
          <w:sz w:val="18"/>
          <w:szCs w:val="18"/>
        </w:rPr>
        <w:t>Resolution</w:t>
      </w:r>
      <w:r w:rsidR="00BD4E5B" w:rsidRPr="00F01722">
        <w:rPr>
          <w:sz w:val="18"/>
          <w:szCs w:val="18"/>
        </w:rPr>
        <w:t xml:space="preserve"> </w:t>
      </w:r>
      <w:r w:rsidRPr="00F01722">
        <w:rPr>
          <w:sz w:val="18"/>
          <w:szCs w:val="18"/>
        </w:rPr>
        <w:t>G</w:t>
      </w:r>
      <w:r w:rsidR="00BD4E5B" w:rsidRPr="00F01722">
        <w:rPr>
          <w:sz w:val="18"/>
          <w:szCs w:val="18"/>
        </w:rPr>
        <w:t xml:space="preserve">ranting </w:t>
      </w:r>
      <w:r w:rsidRPr="00F01722">
        <w:rPr>
          <w:sz w:val="18"/>
          <w:szCs w:val="18"/>
        </w:rPr>
        <w:t>Bulk V</w:t>
      </w:r>
      <w:r w:rsidR="00EC495B" w:rsidRPr="00F01722">
        <w:rPr>
          <w:sz w:val="18"/>
          <w:szCs w:val="18"/>
        </w:rPr>
        <w:t xml:space="preserve">ariance </w:t>
      </w:r>
      <w:r w:rsidRPr="00F01722">
        <w:rPr>
          <w:sz w:val="18"/>
          <w:szCs w:val="18"/>
        </w:rPr>
        <w:t>R</w:t>
      </w:r>
      <w:r w:rsidR="00EC495B" w:rsidRPr="00F01722">
        <w:rPr>
          <w:sz w:val="18"/>
          <w:szCs w:val="18"/>
        </w:rPr>
        <w:t>elief</w:t>
      </w:r>
      <w:r w:rsidRPr="00F01722">
        <w:rPr>
          <w:sz w:val="18"/>
          <w:szCs w:val="18"/>
        </w:rPr>
        <w:t xml:space="preserve"> </w:t>
      </w:r>
      <w:r w:rsidR="00E820AF" w:rsidRPr="00F01722">
        <w:rPr>
          <w:sz w:val="18"/>
          <w:szCs w:val="18"/>
        </w:rPr>
        <w:t xml:space="preserve"> (BA-</w:t>
      </w:r>
      <w:r w:rsidR="0046224C" w:rsidRPr="00F01722">
        <w:rPr>
          <w:sz w:val="18"/>
          <w:szCs w:val="18"/>
        </w:rPr>
        <w:t>3</w:t>
      </w:r>
      <w:r w:rsidR="002C23D9" w:rsidRPr="00F01722">
        <w:rPr>
          <w:sz w:val="18"/>
          <w:szCs w:val="18"/>
        </w:rPr>
        <w:t>203</w:t>
      </w:r>
      <w:r w:rsidR="0046224C" w:rsidRPr="00F01722">
        <w:rPr>
          <w:sz w:val="18"/>
          <w:szCs w:val="18"/>
        </w:rPr>
        <w:t>-C-</w:t>
      </w:r>
      <w:r w:rsidR="002C23D9" w:rsidRPr="00F01722">
        <w:rPr>
          <w:sz w:val="18"/>
          <w:szCs w:val="18"/>
        </w:rPr>
        <w:t>5/20</w:t>
      </w:r>
      <w:r w:rsidR="00350DCD" w:rsidRPr="00F01722">
        <w:rPr>
          <w:sz w:val="18"/>
          <w:szCs w:val="18"/>
        </w:rPr>
        <w:t>20</w:t>
      </w:r>
      <w:r w:rsidR="00E820AF" w:rsidRPr="00F01722">
        <w:rPr>
          <w:sz w:val="18"/>
          <w:szCs w:val="18"/>
        </w:rPr>
        <w:t xml:space="preserve">) </w:t>
      </w:r>
      <w:r w:rsidR="002C23D9" w:rsidRPr="00F01722">
        <w:rPr>
          <w:sz w:val="18"/>
          <w:szCs w:val="18"/>
        </w:rPr>
        <w:t xml:space="preserve"> 8/19/20</w:t>
      </w:r>
    </w:p>
    <w:sectPr w:rsidR="00464ED9" w:rsidRPr="00F01722" w:rsidSect="00AC56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pgBorders w:offsetFrom="page">
        <w:left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D8" w:rsidRDefault="00B82AD8" w:rsidP="00B82AD8">
      <w:r>
        <w:separator/>
      </w:r>
    </w:p>
  </w:endnote>
  <w:endnote w:type="continuationSeparator" w:id="0">
    <w:p w:rsidR="00B82AD8" w:rsidRDefault="00B82AD8" w:rsidP="00B8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94" w:rsidRDefault="00D70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33843"/>
      <w:docPartObj>
        <w:docPartGallery w:val="Page Numbers (Bottom of Page)"/>
        <w:docPartUnique/>
      </w:docPartObj>
    </w:sdtPr>
    <w:sdtEndPr>
      <w:rPr>
        <w:noProof/>
      </w:rPr>
    </w:sdtEndPr>
    <w:sdtContent>
      <w:p w:rsidR="00AE60EC" w:rsidRDefault="00AE60EC">
        <w:pPr>
          <w:pStyle w:val="Footer"/>
          <w:jc w:val="center"/>
        </w:pPr>
        <w:r>
          <w:fldChar w:fldCharType="begin"/>
        </w:r>
        <w:r>
          <w:instrText xml:space="preserve"> PAGE   \* MERGEFORMAT </w:instrText>
        </w:r>
        <w:r>
          <w:fldChar w:fldCharType="separate"/>
        </w:r>
        <w:r w:rsidR="00E4276E">
          <w:rPr>
            <w:noProof/>
          </w:rPr>
          <w:t>3</w:t>
        </w:r>
        <w:r>
          <w:rPr>
            <w:noProof/>
          </w:rPr>
          <w:fldChar w:fldCharType="end"/>
        </w:r>
      </w:p>
    </w:sdtContent>
  </w:sdt>
  <w:p w:rsidR="00B82AD8" w:rsidRDefault="00B82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94" w:rsidRDefault="00D7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D8" w:rsidRDefault="00B82AD8" w:rsidP="00B82AD8">
      <w:r>
        <w:separator/>
      </w:r>
    </w:p>
  </w:footnote>
  <w:footnote w:type="continuationSeparator" w:id="0">
    <w:p w:rsidR="00B82AD8" w:rsidRDefault="00B82AD8" w:rsidP="00B8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94" w:rsidRDefault="00D70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4B4" w:rsidRDefault="008A5C71" w:rsidP="00C614B4">
    <w:pPr>
      <w:pStyle w:val="Header"/>
      <w:tabs>
        <w:tab w:val="clear" w:pos="4680"/>
        <w:tab w:val="clear" w:pos="9360"/>
        <w:tab w:val="right" w:pos="-90"/>
      </w:tabs>
    </w:pPr>
    <w:r>
      <w:t>Application</w:t>
    </w:r>
    <w:r w:rsidR="00AE60EC">
      <w:t xml:space="preserve"> No. </w:t>
    </w:r>
    <w:r>
      <w:t>BA-</w:t>
    </w:r>
    <w:r w:rsidR="00C614B4">
      <w:t>3</w:t>
    </w:r>
    <w:r w:rsidR="00D70B94">
      <w:t>203-</w:t>
    </w:r>
    <w:r w:rsidR="00C614B4">
      <w:t>C-</w:t>
    </w:r>
    <w:r w:rsidR="00D70B94">
      <w:t>5</w:t>
    </w:r>
    <w:r w:rsidR="00C614B4">
      <w:t>/</w:t>
    </w:r>
    <w:r w:rsidR="00304571">
      <w:t>20</w:t>
    </w:r>
    <w:r w:rsidR="00D70B94">
      <w:t>20</w:t>
    </w:r>
    <w:r w:rsidR="00C614B4">
      <w:tab/>
    </w:r>
    <w:r w:rsidR="00C614B4">
      <w:tab/>
    </w:r>
    <w:r w:rsidR="00C614B4">
      <w:tab/>
    </w:r>
    <w:r w:rsidR="00C614B4">
      <w:tab/>
    </w:r>
    <w:r w:rsidR="00C614B4">
      <w:tab/>
    </w:r>
    <w:r w:rsidR="00D70B94">
      <w:t xml:space="preserve">  </w:t>
    </w:r>
    <w:r w:rsidR="00C614B4">
      <w:tab/>
    </w:r>
    <w:r w:rsidR="00D70B94">
      <w:t xml:space="preserve">    August 19</w:t>
    </w:r>
    <w:r w:rsidR="00304571">
      <w:t>,</w:t>
    </w:r>
    <w:r w:rsidR="00C614B4">
      <w:t xml:space="preserve"> 2020</w:t>
    </w:r>
  </w:p>
  <w:p w:rsidR="00AA41AC" w:rsidRDefault="00D70B94" w:rsidP="001E3779">
    <w:pPr>
      <w:pStyle w:val="Header"/>
      <w:tabs>
        <w:tab w:val="clear" w:pos="4680"/>
        <w:tab w:val="clear" w:pos="9360"/>
        <w:tab w:val="right" w:pos="-90"/>
      </w:tabs>
    </w:pPr>
    <w:r>
      <w:t>Walter and Cristine Dotto</w:t>
    </w:r>
  </w:p>
  <w:p w:rsidR="00AE60EC" w:rsidRDefault="00AE60EC">
    <w:pPr>
      <w:pStyle w:val="Header"/>
    </w:pPr>
  </w:p>
  <w:p w:rsidR="00B82AD8" w:rsidRDefault="00B82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94" w:rsidRDefault="00D70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75B0"/>
    <w:multiLevelType w:val="hybridMultilevel"/>
    <w:tmpl w:val="DFE27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2F15AC"/>
    <w:multiLevelType w:val="hybridMultilevel"/>
    <w:tmpl w:val="D74C3060"/>
    <w:lvl w:ilvl="0" w:tplc="50CE658A">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D721D"/>
    <w:multiLevelType w:val="hybridMultilevel"/>
    <w:tmpl w:val="29F2B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206BF"/>
    <w:multiLevelType w:val="hybridMultilevel"/>
    <w:tmpl w:val="6470797E"/>
    <w:lvl w:ilvl="0" w:tplc="F2B01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D0105C"/>
    <w:multiLevelType w:val="hybridMultilevel"/>
    <w:tmpl w:val="0B68DA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66E3C02"/>
    <w:multiLevelType w:val="hybridMultilevel"/>
    <w:tmpl w:val="D102F26E"/>
    <w:lvl w:ilvl="0" w:tplc="0D9EC4C6">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37AEA"/>
    <w:multiLevelType w:val="hybridMultilevel"/>
    <w:tmpl w:val="73CEFF02"/>
    <w:lvl w:ilvl="0" w:tplc="6130E58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023DC"/>
    <w:multiLevelType w:val="hybridMultilevel"/>
    <w:tmpl w:val="DF185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557671"/>
    <w:multiLevelType w:val="hybridMultilevel"/>
    <w:tmpl w:val="4D4E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8D7E7F"/>
    <w:multiLevelType w:val="hybridMultilevel"/>
    <w:tmpl w:val="8D1E4F5C"/>
    <w:lvl w:ilvl="0" w:tplc="E2603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8C0298"/>
    <w:multiLevelType w:val="hybridMultilevel"/>
    <w:tmpl w:val="C6C02FC6"/>
    <w:lvl w:ilvl="0" w:tplc="2460C804">
      <w:start w:val="3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9B6259"/>
    <w:multiLevelType w:val="hybridMultilevel"/>
    <w:tmpl w:val="4D4E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E13F62"/>
    <w:multiLevelType w:val="hybridMultilevel"/>
    <w:tmpl w:val="BF92DBD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 w15:restartNumberingAfterBreak="0">
    <w:nsid w:val="7F855BA2"/>
    <w:multiLevelType w:val="hybridMultilevel"/>
    <w:tmpl w:val="47E0C6A4"/>
    <w:lvl w:ilvl="0" w:tplc="C224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3"/>
  </w:num>
  <w:num w:numId="4">
    <w:abstractNumId w:val="2"/>
  </w:num>
  <w:num w:numId="5">
    <w:abstractNumId w:val="9"/>
  </w:num>
  <w:num w:numId="6">
    <w:abstractNumId w:val="6"/>
  </w:num>
  <w:num w:numId="7">
    <w:abstractNumId w:val="7"/>
  </w:num>
  <w:num w:numId="8">
    <w:abstractNumId w:val="0"/>
  </w:num>
  <w:num w:numId="9">
    <w:abstractNumId w:val="5"/>
  </w:num>
  <w:num w:numId="10">
    <w:abstractNumId w:val="10"/>
  </w:num>
  <w:num w:numId="11">
    <w:abstractNumId w:val="1"/>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89"/>
    <w:rsid w:val="000059F4"/>
    <w:rsid w:val="000117C1"/>
    <w:rsid w:val="000179F2"/>
    <w:rsid w:val="000225EE"/>
    <w:rsid w:val="000232C6"/>
    <w:rsid w:val="00023B2B"/>
    <w:rsid w:val="0002732B"/>
    <w:rsid w:val="000318AB"/>
    <w:rsid w:val="00031DDA"/>
    <w:rsid w:val="00040EAE"/>
    <w:rsid w:val="0004100F"/>
    <w:rsid w:val="00042295"/>
    <w:rsid w:val="0004391D"/>
    <w:rsid w:val="00051D3F"/>
    <w:rsid w:val="00053F0F"/>
    <w:rsid w:val="0007011C"/>
    <w:rsid w:val="000714CF"/>
    <w:rsid w:val="000716DB"/>
    <w:rsid w:val="00071BD8"/>
    <w:rsid w:val="000807F6"/>
    <w:rsid w:val="00084AEB"/>
    <w:rsid w:val="00086D08"/>
    <w:rsid w:val="0009034F"/>
    <w:rsid w:val="0009733F"/>
    <w:rsid w:val="000A0BE3"/>
    <w:rsid w:val="000B055D"/>
    <w:rsid w:val="000B4ABC"/>
    <w:rsid w:val="000B6C9E"/>
    <w:rsid w:val="000B6EC0"/>
    <w:rsid w:val="000C4789"/>
    <w:rsid w:val="000C7B9C"/>
    <w:rsid w:val="000D0DE5"/>
    <w:rsid w:val="000D1F90"/>
    <w:rsid w:val="000D23CC"/>
    <w:rsid w:val="000D25CB"/>
    <w:rsid w:val="000D46DF"/>
    <w:rsid w:val="000E0858"/>
    <w:rsid w:val="000E2F3C"/>
    <w:rsid w:val="000E7942"/>
    <w:rsid w:val="000F09C7"/>
    <w:rsid w:val="000F447D"/>
    <w:rsid w:val="001005E3"/>
    <w:rsid w:val="00100AF3"/>
    <w:rsid w:val="001014BF"/>
    <w:rsid w:val="00107837"/>
    <w:rsid w:val="00111239"/>
    <w:rsid w:val="00112C28"/>
    <w:rsid w:val="00113849"/>
    <w:rsid w:val="001141BF"/>
    <w:rsid w:val="001208B0"/>
    <w:rsid w:val="0012092B"/>
    <w:rsid w:val="00125321"/>
    <w:rsid w:val="001302CF"/>
    <w:rsid w:val="00132467"/>
    <w:rsid w:val="00132D87"/>
    <w:rsid w:val="00137F9A"/>
    <w:rsid w:val="00141898"/>
    <w:rsid w:val="0015314A"/>
    <w:rsid w:val="00156EA7"/>
    <w:rsid w:val="00157B72"/>
    <w:rsid w:val="00161B94"/>
    <w:rsid w:val="00162473"/>
    <w:rsid w:val="00174C86"/>
    <w:rsid w:val="00175A36"/>
    <w:rsid w:val="00176BF6"/>
    <w:rsid w:val="001820EB"/>
    <w:rsid w:val="00182EC1"/>
    <w:rsid w:val="00191431"/>
    <w:rsid w:val="00191A40"/>
    <w:rsid w:val="001928B4"/>
    <w:rsid w:val="00197A11"/>
    <w:rsid w:val="001A3462"/>
    <w:rsid w:val="001A43BE"/>
    <w:rsid w:val="001B2069"/>
    <w:rsid w:val="001B514A"/>
    <w:rsid w:val="001C2D60"/>
    <w:rsid w:val="001D4F3B"/>
    <w:rsid w:val="001D73C6"/>
    <w:rsid w:val="001E09F1"/>
    <w:rsid w:val="001E3779"/>
    <w:rsid w:val="001E54D9"/>
    <w:rsid w:val="001E7161"/>
    <w:rsid w:val="001F1726"/>
    <w:rsid w:val="001F374C"/>
    <w:rsid w:val="001F53E0"/>
    <w:rsid w:val="002003A9"/>
    <w:rsid w:val="0020316E"/>
    <w:rsid w:val="0020374D"/>
    <w:rsid w:val="0020781C"/>
    <w:rsid w:val="0022347E"/>
    <w:rsid w:val="00223697"/>
    <w:rsid w:val="00227B5C"/>
    <w:rsid w:val="002302E2"/>
    <w:rsid w:val="002331C2"/>
    <w:rsid w:val="00236CF2"/>
    <w:rsid w:val="00240C83"/>
    <w:rsid w:val="00243285"/>
    <w:rsid w:val="00246E8D"/>
    <w:rsid w:val="0024785D"/>
    <w:rsid w:val="002508EF"/>
    <w:rsid w:val="00255A16"/>
    <w:rsid w:val="00261D9D"/>
    <w:rsid w:val="00262746"/>
    <w:rsid w:val="00270DEC"/>
    <w:rsid w:val="00275B83"/>
    <w:rsid w:val="00285033"/>
    <w:rsid w:val="002910C8"/>
    <w:rsid w:val="00291673"/>
    <w:rsid w:val="00295B69"/>
    <w:rsid w:val="00297584"/>
    <w:rsid w:val="002A18C0"/>
    <w:rsid w:val="002A2CF3"/>
    <w:rsid w:val="002A4913"/>
    <w:rsid w:val="002B5267"/>
    <w:rsid w:val="002B591A"/>
    <w:rsid w:val="002C05E4"/>
    <w:rsid w:val="002C2192"/>
    <w:rsid w:val="002C23D9"/>
    <w:rsid w:val="002D1282"/>
    <w:rsid w:val="002D21D9"/>
    <w:rsid w:val="002D34D4"/>
    <w:rsid w:val="002D400E"/>
    <w:rsid w:val="002D5C67"/>
    <w:rsid w:val="002D6AB5"/>
    <w:rsid w:val="002E3AEA"/>
    <w:rsid w:val="002E4B6B"/>
    <w:rsid w:val="002F0488"/>
    <w:rsid w:val="002F3577"/>
    <w:rsid w:val="002F3DD3"/>
    <w:rsid w:val="002F70F6"/>
    <w:rsid w:val="0030144F"/>
    <w:rsid w:val="00304571"/>
    <w:rsid w:val="00305CDE"/>
    <w:rsid w:val="003107BA"/>
    <w:rsid w:val="003128FA"/>
    <w:rsid w:val="00315E1F"/>
    <w:rsid w:val="0031759B"/>
    <w:rsid w:val="00320329"/>
    <w:rsid w:val="003258E1"/>
    <w:rsid w:val="003272B5"/>
    <w:rsid w:val="00333B46"/>
    <w:rsid w:val="003504B3"/>
    <w:rsid w:val="00350CAE"/>
    <w:rsid w:val="00350DCD"/>
    <w:rsid w:val="0035487D"/>
    <w:rsid w:val="00354D4D"/>
    <w:rsid w:val="0036312B"/>
    <w:rsid w:val="00363F95"/>
    <w:rsid w:val="00366DB7"/>
    <w:rsid w:val="00366F2A"/>
    <w:rsid w:val="00367E31"/>
    <w:rsid w:val="00382073"/>
    <w:rsid w:val="00393B54"/>
    <w:rsid w:val="0039761F"/>
    <w:rsid w:val="003A13B5"/>
    <w:rsid w:val="003A22F1"/>
    <w:rsid w:val="003A40FF"/>
    <w:rsid w:val="003B3854"/>
    <w:rsid w:val="003B4E8C"/>
    <w:rsid w:val="003B6559"/>
    <w:rsid w:val="003C0B69"/>
    <w:rsid w:val="003C3CD2"/>
    <w:rsid w:val="003C5288"/>
    <w:rsid w:val="003D0AD4"/>
    <w:rsid w:val="003D31DD"/>
    <w:rsid w:val="003D36E6"/>
    <w:rsid w:val="003D66C7"/>
    <w:rsid w:val="003E0CBB"/>
    <w:rsid w:val="003E0DC5"/>
    <w:rsid w:val="003E22FA"/>
    <w:rsid w:val="003E7398"/>
    <w:rsid w:val="003F27EB"/>
    <w:rsid w:val="003F39B5"/>
    <w:rsid w:val="003F4A64"/>
    <w:rsid w:val="003F627E"/>
    <w:rsid w:val="00400497"/>
    <w:rsid w:val="004033EE"/>
    <w:rsid w:val="004128C7"/>
    <w:rsid w:val="00413660"/>
    <w:rsid w:val="0041397A"/>
    <w:rsid w:val="004148A4"/>
    <w:rsid w:val="004305B4"/>
    <w:rsid w:val="0043601A"/>
    <w:rsid w:val="00443E34"/>
    <w:rsid w:val="0044410F"/>
    <w:rsid w:val="00445E4C"/>
    <w:rsid w:val="004541F0"/>
    <w:rsid w:val="0046114B"/>
    <w:rsid w:val="0046224C"/>
    <w:rsid w:val="00462D37"/>
    <w:rsid w:val="00464ED9"/>
    <w:rsid w:val="0046601F"/>
    <w:rsid w:val="0047276D"/>
    <w:rsid w:val="00474C21"/>
    <w:rsid w:val="00475665"/>
    <w:rsid w:val="00476BC8"/>
    <w:rsid w:val="00493BFA"/>
    <w:rsid w:val="004A789C"/>
    <w:rsid w:val="004B0930"/>
    <w:rsid w:val="004B1BC4"/>
    <w:rsid w:val="004B29F1"/>
    <w:rsid w:val="004B2B07"/>
    <w:rsid w:val="004B44DD"/>
    <w:rsid w:val="004B4F72"/>
    <w:rsid w:val="004C5C3E"/>
    <w:rsid w:val="004C7BC8"/>
    <w:rsid w:val="004D26B3"/>
    <w:rsid w:val="004D357F"/>
    <w:rsid w:val="004D368E"/>
    <w:rsid w:val="004D4D58"/>
    <w:rsid w:val="004D52EC"/>
    <w:rsid w:val="004D565C"/>
    <w:rsid w:val="004E247F"/>
    <w:rsid w:val="004E268C"/>
    <w:rsid w:val="004F455C"/>
    <w:rsid w:val="004F6BE3"/>
    <w:rsid w:val="005056E6"/>
    <w:rsid w:val="00505940"/>
    <w:rsid w:val="00513E4C"/>
    <w:rsid w:val="005152E6"/>
    <w:rsid w:val="0053267F"/>
    <w:rsid w:val="0053378D"/>
    <w:rsid w:val="00533DA6"/>
    <w:rsid w:val="00537EBE"/>
    <w:rsid w:val="00554896"/>
    <w:rsid w:val="005628FB"/>
    <w:rsid w:val="00563ABE"/>
    <w:rsid w:val="00563F72"/>
    <w:rsid w:val="0057384B"/>
    <w:rsid w:val="00580122"/>
    <w:rsid w:val="00581AE4"/>
    <w:rsid w:val="00592CBD"/>
    <w:rsid w:val="005A0911"/>
    <w:rsid w:val="005A0A2D"/>
    <w:rsid w:val="005A1B93"/>
    <w:rsid w:val="005A2F31"/>
    <w:rsid w:val="005B5AE6"/>
    <w:rsid w:val="005B6173"/>
    <w:rsid w:val="005C0AED"/>
    <w:rsid w:val="005C47D5"/>
    <w:rsid w:val="005D1415"/>
    <w:rsid w:val="005D48C5"/>
    <w:rsid w:val="005D5803"/>
    <w:rsid w:val="005D6E7D"/>
    <w:rsid w:val="005D7EA3"/>
    <w:rsid w:val="005E2D2C"/>
    <w:rsid w:val="005E46D1"/>
    <w:rsid w:val="005E6165"/>
    <w:rsid w:val="005E6647"/>
    <w:rsid w:val="005E73CA"/>
    <w:rsid w:val="005F4E85"/>
    <w:rsid w:val="005F547B"/>
    <w:rsid w:val="005F5558"/>
    <w:rsid w:val="005F713D"/>
    <w:rsid w:val="006109F4"/>
    <w:rsid w:val="00613A98"/>
    <w:rsid w:val="00613CB8"/>
    <w:rsid w:val="006151A6"/>
    <w:rsid w:val="00617CA2"/>
    <w:rsid w:val="00643F72"/>
    <w:rsid w:val="00645D95"/>
    <w:rsid w:val="006605DD"/>
    <w:rsid w:val="00662AD8"/>
    <w:rsid w:val="00663F47"/>
    <w:rsid w:val="0066588A"/>
    <w:rsid w:val="00666560"/>
    <w:rsid w:val="00677D3C"/>
    <w:rsid w:val="006811C3"/>
    <w:rsid w:val="00682927"/>
    <w:rsid w:val="00684DE5"/>
    <w:rsid w:val="00693400"/>
    <w:rsid w:val="006935A4"/>
    <w:rsid w:val="006A0ACB"/>
    <w:rsid w:val="006A0E8B"/>
    <w:rsid w:val="006A5140"/>
    <w:rsid w:val="006A5AF2"/>
    <w:rsid w:val="006A5BDF"/>
    <w:rsid w:val="006B10C7"/>
    <w:rsid w:val="006C1D29"/>
    <w:rsid w:val="006C5420"/>
    <w:rsid w:val="006C676D"/>
    <w:rsid w:val="006D0145"/>
    <w:rsid w:val="006D173E"/>
    <w:rsid w:val="006D7B78"/>
    <w:rsid w:val="006E3C29"/>
    <w:rsid w:val="006E4234"/>
    <w:rsid w:val="006F7B05"/>
    <w:rsid w:val="00704298"/>
    <w:rsid w:val="007102AD"/>
    <w:rsid w:val="007177FD"/>
    <w:rsid w:val="00720111"/>
    <w:rsid w:val="00720801"/>
    <w:rsid w:val="00721F5E"/>
    <w:rsid w:val="007224B4"/>
    <w:rsid w:val="00722A37"/>
    <w:rsid w:val="00725031"/>
    <w:rsid w:val="00727DC1"/>
    <w:rsid w:val="00732215"/>
    <w:rsid w:val="00734486"/>
    <w:rsid w:val="00745248"/>
    <w:rsid w:val="00746115"/>
    <w:rsid w:val="00746E1E"/>
    <w:rsid w:val="007470DE"/>
    <w:rsid w:val="00752C3D"/>
    <w:rsid w:val="007575A4"/>
    <w:rsid w:val="00764B86"/>
    <w:rsid w:val="007657FD"/>
    <w:rsid w:val="007706AE"/>
    <w:rsid w:val="00772BA2"/>
    <w:rsid w:val="00774BBF"/>
    <w:rsid w:val="00786F0C"/>
    <w:rsid w:val="007917F4"/>
    <w:rsid w:val="007A1CA2"/>
    <w:rsid w:val="007A4854"/>
    <w:rsid w:val="007B41E1"/>
    <w:rsid w:val="007B6DF4"/>
    <w:rsid w:val="007B7E11"/>
    <w:rsid w:val="007C006A"/>
    <w:rsid w:val="007C02F5"/>
    <w:rsid w:val="007C0ABD"/>
    <w:rsid w:val="007C104B"/>
    <w:rsid w:val="007C17B5"/>
    <w:rsid w:val="007C60D3"/>
    <w:rsid w:val="007D294D"/>
    <w:rsid w:val="007D670F"/>
    <w:rsid w:val="007E3942"/>
    <w:rsid w:val="007E5911"/>
    <w:rsid w:val="007F0910"/>
    <w:rsid w:val="007F0CD8"/>
    <w:rsid w:val="007F53C8"/>
    <w:rsid w:val="007F5E8D"/>
    <w:rsid w:val="00800F1C"/>
    <w:rsid w:val="00801A21"/>
    <w:rsid w:val="008103CC"/>
    <w:rsid w:val="00811AB6"/>
    <w:rsid w:val="00820EB1"/>
    <w:rsid w:val="00824B71"/>
    <w:rsid w:val="00825B09"/>
    <w:rsid w:val="008278E2"/>
    <w:rsid w:val="0083265C"/>
    <w:rsid w:val="00832ECA"/>
    <w:rsid w:val="0084255D"/>
    <w:rsid w:val="00844318"/>
    <w:rsid w:val="00850379"/>
    <w:rsid w:val="00856492"/>
    <w:rsid w:val="00862907"/>
    <w:rsid w:val="00864058"/>
    <w:rsid w:val="008678A2"/>
    <w:rsid w:val="00872255"/>
    <w:rsid w:val="00872AEA"/>
    <w:rsid w:val="00874A62"/>
    <w:rsid w:val="00880207"/>
    <w:rsid w:val="00881AFB"/>
    <w:rsid w:val="008820F5"/>
    <w:rsid w:val="008853A5"/>
    <w:rsid w:val="00885A38"/>
    <w:rsid w:val="0089194C"/>
    <w:rsid w:val="008922D2"/>
    <w:rsid w:val="008933F4"/>
    <w:rsid w:val="008948D8"/>
    <w:rsid w:val="008A2A7E"/>
    <w:rsid w:val="008A5C71"/>
    <w:rsid w:val="008A75B2"/>
    <w:rsid w:val="008B0159"/>
    <w:rsid w:val="008B1D34"/>
    <w:rsid w:val="008B6D29"/>
    <w:rsid w:val="008C0F23"/>
    <w:rsid w:val="008C2FBA"/>
    <w:rsid w:val="008C3368"/>
    <w:rsid w:val="008C7698"/>
    <w:rsid w:val="008D35D4"/>
    <w:rsid w:val="008E0682"/>
    <w:rsid w:val="008E2BD2"/>
    <w:rsid w:val="008E35B2"/>
    <w:rsid w:val="008E652C"/>
    <w:rsid w:val="008F5221"/>
    <w:rsid w:val="008F75F9"/>
    <w:rsid w:val="0090123C"/>
    <w:rsid w:val="009014CC"/>
    <w:rsid w:val="0090491E"/>
    <w:rsid w:val="00907E3B"/>
    <w:rsid w:val="00910C8F"/>
    <w:rsid w:val="00911E7F"/>
    <w:rsid w:val="00930FBB"/>
    <w:rsid w:val="00940362"/>
    <w:rsid w:val="00942D83"/>
    <w:rsid w:val="00943E8A"/>
    <w:rsid w:val="00950F12"/>
    <w:rsid w:val="00954C2D"/>
    <w:rsid w:val="009554D5"/>
    <w:rsid w:val="009616AE"/>
    <w:rsid w:val="00967505"/>
    <w:rsid w:val="00970390"/>
    <w:rsid w:val="009725F7"/>
    <w:rsid w:val="00972C01"/>
    <w:rsid w:val="00976144"/>
    <w:rsid w:val="009839D7"/>
    <w:rsid w:val="00986ECF"/>
    <w:rsid w:val="00994417"/>
    <w:rsid w:val="00994FAD"/>
    <w:rsid w:val="009B61EF"/>
    <w:rsid w:val="009C09F3"/>
    <w:rsid w:val="009C30F3"/>
    <w:rsid w:val="009C3C9A"/>
    <w:rsid w:val="009C6812"/>
    <w:rsid w:val="009C7CEB"/>
    <w:rsid w:val="009D10AF"/>
    <w:rsid w:val="009D39B8"/>
    <w:rsid w:val="009D658D"/>
    <w:rsid w:val="009E0905"/>
    <w:rsid w:val="009E6760"/>
    <w:rsid w:val="00A057E9"/>
    <w:rsid w:val="00A074FB"/>
    <w:rsid w:val="00A109E7"/>
    <w:rsid w:val="00A1720E"/>
    <w:rsid w:val="00A17C61"/>
    <w:rsid w:val="00A229CE"/>
    <w:rsid w:val="00A2468C"/>
    <w:rsid w:val="00A25EAD"/>
    <w:rsid w:val="00A2607E"/>
    <w:rsid w:val="00A30CB5"/>
    <w:rsid w:val="00A32607"/>
    <w:rsid w:val="00A3289C"/>
    <w:rsid w:val="00A42F0A"/>
    <w:rsid w:val="00A46644"/>
    <w:rsid w:val="00A55DD6"/>
    <w:rsid w:val="00A63741"/>
    <w:rsid w:val="00A70AAA"/>
    <w:rsid w:val="00A72294"/>
    <w:rsid w:val="00A72AAE"/>
    <w:rsid w:val="00A741D4"/>
    <w:rsid w:val="00A76816"/>
    <w:rsid w:val="00A8200A"/>
    <w:rsid w:val="00A82B8D"/>
    <w:rsid w:val="00A843D8"/>
    <w:rsid w:val="00A87031"/>
    <w:rsid w:val="00A91EDF"/>
    <w:rsid w:val="00A928C1"/>
    <w:rsid w:val="00A92EC8"/>
    <w:rsid w:val="00A93BE3"/>
    <w:rsid w:val="00AA0AF0"/>
    <w:rsid w:val="00AA41AC"/>
    <w:rsid w:val="00AA52E6"/>
    <w:rsid w:val="00AA57BD"/>
    <w:rsid w:val="00AA7065"/>
    <w:rsid w:val="00AB1D39"/>
    <w:rsid w:val="00AB5EBC"/>
    <w:rsid w:val="00AC3339"/>
    <w:rsid w:val="00AC56B2"/>
    <w:rsid w:val="00AC5890"/>
    <w:rsid w:val="00AD3B45"/>
    <w:rsid w:val="00AD727A"/>
    <w:rsid w:val="00AD7408"/>
    <w:rsid w:val="00AD7850"/>
    <w:rsid w:val="00AE295A"/>
    <w:rsid w:val="00AE2D34"/>
    <w:rsid w:val="00AE60EC"/>
    <w:rsid w:val="00AE65EB"/>
    <w:rsid w:val="00B012D3"/>
    <w:rsid w:val="00B01A40"/>
    <w:rsid w:val="00B01C97"/>
    <w:rsid w:val="00B0569E"/>
    <w:rsid w:val="00B0611B"/>
    <w:rsid w:val="00B06210"/>
    <w:rsid w:val="00B0635E"/>
    <w:rsid w:val="00B16140"/>
    <w:rsid w:val="00B16DA8"/>
    <w:rsid w:val="00B17427"/>
    <w:rsid w:val="00B20A81"/>
    <w:rsid w:val="00B27963"/>
    <w:rsid w:val="00B405DC"/>
    <w:rsid w:val="00B412AE"/>
    <w:rsid w:val="00B425A1"/>
    <w:rsid w:val="00B50BDD"/>
    <w:rsid w:val="00B55FC8"/>
    <w:rsid w:val="00B573C4"/>
    <w:rsid w:val="00B638E4"/>
    <w:rsid w:val="00B653F8"/>
    <w:rsid w:val="00B66E0C"/>
    <w:rsid w:val="00B75846"/>
    <w:rsid w:val="00B76F5E"/>
    <w:rsid w:val="00B82AD8"/>
    <w:rsid w:val="00B82F48"/>
    <w:rsid w:val="00B83319"/>
    <w:rsid w:val="00B940BE"/>
    <w:rsid w:val="00BB463D"/>
    <w:rsid w:val="00BC02EA"/>
    <w:rsid w:val="00BD465F"/>
    <w:rsid w:val="00BD4E5B"/>
    <w:rsid w:val="00BD5C06"/>
    <w:rsid w:val="00BE0A8A"/>
    <w:rsid w:val="00BE3160"/>
    <w:rsid w:val="00BE3FDE"/>
    <w:rsid w:val="00BE4484"/>
    <w:rsid w:val="00BF6498"/>
    <w:rsid w:val="00BF6FFC"/>
    <w:rsid w:val="00C0005C"/>
    <w:rsid w:val="00C0180D"/>
    <w:rsid w:val="00C12BB6"/>
    <w:rsid w:val="00C13F5F"/>
    <w:rsid w:val="00C1493F"/>
    <w:rsid w:val="00C17858"/>
    <w:rsid w:val="00C21996"/>
    <w:rsid w:val="00C3091C"/>
    <w:rsid w:val="00C322A3"/>
    <w:rsid w:val="00C35287"/>
    <w:rsid w:val="00C4106F"/>
    <w:rsid w:val="00C41206"/>
    <w:rsid w:val="00C50A65"/>
    <w:rsid w:val="00C52310"/>
    <w:rsid w:val="00C533D0"/>
    <w:rsid w:val="00C56526"/>
    <w:rsid w:val="00C56CD5"/>
    <w:rsid w:val="00C56E68"/>
    <w:rsid w:val="00C60D3F"/>
    <w:rsid w:val="00C60F4D"/>
    <w:rsid w:val="00C614B4"/>
    <w:rsid w:val="00C62238"/>
    <w:rsid w:val="00C63F33"/>
    <w:rsid w:val="00C66FBF"/>
    <w:rsid w:val="00C7257A"/>
    <w:rsid w:val="00C72A7F"/>
    <w:rsid w:val="00C73DA8"/>
    <w:rsid w:val="00C84FC7"/>
    <w:rsid w:val="00C8596F"/>
    <w:rsid w:val="00C871BB"/>
    <w:rsid w:val="00C90BBB"/>
    <w:rsid w:val="00C9309F"/>
    <w:rsid w:val="00C93741"/>
    <w:rsid w:val="00C940A4"/>
    <w:rsid w:val="00C941AD"/>
    <w:rsid w:val="00C96C36"/>
    <w:rsid w:val="00CA078D"/>
    <w:rsid w:val="00CA2608"/>
    <w:rsid w:val="00CB323C"/>
    <w:rsid w:val="00CC3321"/>
    <w:rsid w:val="00CC4F25"/>
    <w:rsid w:val="00CC62A7"/>
    <w:rsid w:val="00CD6767"/>
    <w:rsid w:val="00CD71A1"/>
    <w:rsid w:val="00CE1483"/>
    <w:rsid w:val="00CF11A2"/>
    <w:rsid w:val="00CF481C"/>
    <w:rsid w:val="00D0459E"/>
    <w:rsid w:val="00D048AB"/>
    <w:rsid w:val="00D075E4"/>
    <w:rsid w:val="00D12149"/>
    <w:rsid w:val="00D13041"/>
    <w:rsid w:val="00D137AB"/>
    <w:rsid w:val="00D1411C"/>
    <w:rsid w:val="00D14397"/>
    <w:rsid w:val="00D14D93"/>
    <w:rsid w:val="00D22291"/>
    <w:rsid w:val="00D23498"/>
    <w:rsid w:val="00D259F7"/>
    <w:rsid w:val="00D25F27"/>
    <w:rsid w:val="00D305C6"/>
    <w:rsid w:val="00D31A73"/>
    <w:rsid w:val="00D32827"/>
    <w:rsid w:val="00D347D0"/>
    <w:rsid w:val="00D352E1"/>
    <w:rsid w:val="00D3612C"/>
    <w:rsid w:val="00D36A4F"/>
    <w:rsid w:val="00D41E61"/>
    <w:rsid w:val="00D5101E"/>
    <w:rsid w:val="00D5291B"/>
    <w:rsid w:val="00D564C8"/>
    <w:rsid w:val="00D61682"/>
    <w:rsid w:val="00D66F0B"/>
    <w:rsid w:val="00D6795F"/>
    <w:rsid w:val="00D70B94"/>
    <w:rsid w:val="00D7290A"/>
    <w:rsid w:val="00D73644"/>
    <w:rsid w:val="00D7428A"/>
    <w:rsid w:val="00D77B25"/>
    <w:rsid w:val="00D81019"/>
    <w:rsid w:val="00D8384F"/>
    <w:rsid w:val="00D86FE1"/>
    <w:rsid w:val="00D90313"/>
    <w:rsid w:val="00D9094C"/>
    <w:rsid w:val="00D94320"/>
    <w:rsid w:val="00D968C1"/>
    <w:rsid w:val="00DA67C7"/>
    <w:rsid w:val="00DB4FE0"/>
    <w:rsid w:val="00DC0379"/>
    <w:rsid w:val="00DC39A8"/>
    <w:rsid w:val="00DC4418"/>
    <w:rsid w:val="00DC5134"/>
    <w:rsid w:val="00DC72A1"/>
    <w:rsid w:val="00DD3A58"/>
    <w:rsid w:val="00DE009E"/>
    <w:rsid w:val="00DE0D6B"/>
    <w:rsid w:val="00DE2575"/>
    <w:rsid w:val="00DE4195"/>
    <w:rsid w:val="00DE4B22"/>
    <w:rsid w:val="00DE5797"/>
    <w:rsid w:val="00DF20C3"/>
    <w:rsid w:val="00DF654A"/>
    <w:rsid w:val="00DF703F"/>
    <w:rsid w:val="00E120BF"/>
    <w:rsid w:val="00E12BA0"/>
    <w:rsid w:val="00E17729"/>
    <w:rsid w:val="00E21367"/>
    <w:rsid w:val="00E217BD"/>
    <w:rsid w:val="00E24596"/>
    <w:rsid w:val="00E2654F"/>
    <w:rsid w:val="00E31B06"/>
    <w:rsid w:val="00E35225"/>
    <w:rsid w:val="00E358CA"/>
    <w:rsid w:val="00E406BA"/>
    <w:rsid w:val="00E4276E"/>
    <w:rsid w:val="00E44813"/>
    <w:rsid w:val="00E45809"/>
    <w:rsid w:val="00E45A4B"/>
    <w:rsid w:val="00E45D64"/>
    <w:rsid w:val="00E46AC1"/>
    <w:rsid w:val="00E47206"/>
    <w:rsid w:val="00E54F6E"/>
    <w:rsid w:val="00E56053"/>
    <w:rsid w:val="00E56A4F"/>
    <w:rsid w:val="00E57E02"/>
    <w:rsid w:val="00E57FE3"/>
    <w:rsid w:val="00E61156"/>
    <w:rsid w:val="00E62919"/>
    <w:rsid w:val="00E62BFC"/>
    <w:rsid w:val="00E63A29"/>
    <w:rsid w:val="00E670F1"/>
    <w:rsid w:val="00E75F65"/>
    <w:rsid w:val="00E820AF"/>
    <w:rsid w:val="00E82D23"/>
    <w:rsid w:val="00E82E4E"/>
    <w:rsid w:val="00E85BDB"/>
    <w:rsid w:val="00E87B6F"/>
    <w:rsid w:val="00E9071F"/>
    <w:rsid w:val="00E966A5"/>
    <w:rsid w:val="00EA02F3"/>
    <w:rsid w:val="00EA4619"/>
    <w:rsid w:val="00EB29DE"/>
    <w:rsid w:val="00EB51AE"/>
    <w:rsid w:val="00EC31BA"/>
    <w:rsid w:val="00EC3623"/>
    <w:rsid w:val="00EC495B"/>
    <w:rsid w:val="00ED07B8"/>
    <w:rsid w:val="00ED0870"/>
    <w:rsid w:val="00ED1D52"/>
    <w:rsid w:val="00EE1260"/>
    <w:rsid w:val="00EE4449"/>
    <w:rsid w:val="00EE49D6"/>
    <w:rsid w:val="00EE7375"/>
    <w:rsid w:val="00EF33A7"/>
    <w:rsid w:val="00EF3C3C"/>
    <w:rsid w:val="00F01722"/>
    <w:rsid w:val="00F0272D"/>
    <w:rsid w:val="00F043A1"/>
    <w:rsid w:val="00F04EA7"/>
    <w:rsid w:val="00F07881"/>
    <w:rsid w:val="00F0793E"/>
    <w:rsid w:val="00F152B4"/>
    <w:rsid w:val="00F177B6"/>
    <w:rsid w:val="00F23D98"/>
    <w:rsid w:val="00F254F7"/>
    <w:rsid w:val="00F26B7D"/>
    <w:rsid w:val="00F33358"/>
    <w:rsid w:val="00F37CC5"/>
    <w:rsid w:val="00F405D7"/>
    <w:rsid w:val="00F503A9"/>
    <w:rsid w:val="00F50C15"/>
    <w:rsid w:val="00F56338"/>
    <w:rsid w:val="00F56A2A"/>
    <w:rsid w:val="00F63EB0"/>
    <w:rsid w:val="00F640AF"/>
    <w:rsid w:val="00F715A5"/>
    <w:rsid w:val="00F718F9"/>
    <w:rsid w:val="00F75B61"/>
    <w:rsid w:val="00F77924"/>
    <w:rsid w:val="00F81572"/>
    <w:rsid w:val="00F84022"/>
    <w:rsid w:val="00F87D1D"/>
    <w:rsid w:val="00F92333"/>
    <w:rsid w:val="00F92ABD"/>
    <w:rsid w:val="00F94338"/>
    <w:rsid w:val="00F96360"/>
    <w:rsid w:val="00F969F6"/>
    <w:rsid w:val="00FA19BE"/>
    <w:rsid w:val="00FA330A"/>
    <w:rsid w:val="00FA576F"/>
    <w:rsid w:val="00FA6274"/>
    <w:rsid w:val="00FA74DD"/>
    <w:rsid w:val="00FB06B4"/>
    <w:rsid w:val="00FB07EC"/>
    <w:rsid w:val="00FB0AA6"/>
    <w:rsid w:val="00FB1EC3"/>
    <w:rsid w:val="00FB59B7"/>
    <w:rsid w:val="00FE4721"/>
    <w:rsid w:val="00FE47EB"/>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7B2679E"/>
  <w15:docId w15:val="{CFE4784F-BF13-4508-ACBA-C75D40B2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90A"/>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AD8"/>
    <w:pPr>
      <w:tabs>
        <w:tab w:val="center" w:pos="4680"/>
        <w:tab w:val="right" w:pos="9360"/>
      </w:tabs>
    </w:pPr>
  </w:style>
  <w:style w:type="character" w:customStyle="1" w:styleId="HeaderChar">
    <w:name w:val="Header Char"/>
    <w:basedOn w:val="DefaultParagraphFont"/>
    <w:link w:val="Header"/>
    <w:uiPriority w:val="99"/>
    <w:rsid w:val="00B82AD8"/>
    <w:rPr>
      <w:szCs w:val="20"/>
    </w:rPr>
  </w:style>
  <w:style w:type="paragraph" w:styleId="Footer">
    <w:name w:val="footer"/>
    <w:basedOn w:val="Normal"/>
    <w:link w:val="FooterChar"/>
    <w:uiPriority w:val="99"/>
    <w:unhideWhenUsed/>
    <w:rsid w:val="00B82AD8"/>
    <w:pPr>
      <w:tabs>
        <w:tab w:val="center" w:pos="4680"/>
        <w:tab w:val="right" w:pos="9360"/>
      </w:tabs>
    </w:pPr>
  </w:style>
  <w:style w:type="character" w:customStyle="1" w:styleId="FooterChar">
    <w:name w:val="Footer Char"/>
    <w:basedOn w:val="DefaultParagraphFont"/>
    <w:link w:val="Footer"/>
    <w:uiPriority w:val="99"/>
    <w:rsid w:val="00B82AD8"/>
    <w:rPr>
      <w:szCs w:val="20"/>
    </w:rPr>
  </w:style>
  <w:style w:type="paragraph" w:styleId="BalloonText">
    <w:name w:val="Balloon Text"/>
    <w:basedOn w:val="Normal"/>
    <w:link w:val="BalloonTextChar"/>
    <w:uiPriority w:val="99"/>
    <w:semiHidden/>
    <w:unhideWhenUsed/>
    <w:rsid w:val="00D968C1"/>
    <w:rPr>
      <w:rFonts w:ascii="Tahoma" w:hAnsi="Tahoma" w:cs="Tahoma"/>
      <w:sz w:val="16"/>
      <w:szCs w:val="16"/>
    </w:rPr>
  </w:style>
  <w:style w:type="character" w:customStyle="1" w:styleId="BalloonTextChar">
    <w:name w:val="Balloon Text Char"/>
    <w:basedOn w:val="DefaultParagraphFont"/>
    <w:link w:val="BalloonText"/>
    <w:uiPriority w:val="99"/>
    <w:semiHidden/>
    <w:rsid w:val="00D968C1"/>
    <w:rPr>
      <w:rFonts w:ascii="Tahoma" w:hAnsi="Tahoma" w:cs="Tahoma"/>
      <w:sz w:val="16"/>
      <w:szCs w:val="16"/>
    </w:rPr>
  </w:style>
  <w:style w:type="paragraph" w:styleId="ListParagraph">
    <w:name w:val="List Paragraph"/>
    <w:basedOn w:val="Normal"/>
    <w:uiPriority w:val="34"/>
    <w:qFormat/>
    <w:rsid w:val="002B591A"/>
    <w:pPr>
      <w:ind w:left="720"/>
      <w:contextualSpacing/>
    </w:pPr>
  </w:style>
  <w:style w:type="table" w:styleId="TableGrid">
    <w:name w:val="Table Grid"/>
    <w:basedOn w:val="TableNormal"/>
    <w:uiPriority w:val="59"/>
    <w:rsid w:val="00F07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4FF6-D031-441C-8A39-FE06B1B1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10211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Gogick</dc:creator>
  <cp:keywords/>
  <dc:description/>
  <cp:lastModifiedBy>John P. Miller</cp:lastModifiedBy>
  <cp:revision>2</cp:revision>
  <cp:lastPrinted>2016-04-15T20:32:00Z</cp:lastPrinted>
  <dcterms:created xsi:type="dcterms:W3CDTF">2020-08-17T15:54:00Z</dcterms:created>
  <dcterms:modified xsi:type="dcterms:W3CDTF">2020-08-17T15:54:00Z</dcterms:modified>
</cp:coreProperties>
</file>